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2D27" w14:textId="099EA6BD" w:rsidR="0083261F" w:rsidRDefault="00B80344" w:rsidP="00B80344">
      <w:pPr>
        <w:jc w:val="right"/>
      </w:pPr>
      <w:r>
        <w:t>#</w:t>
      </w:r>
      <w:r w:rsidR="00477F51">
        <w:t>279-22</w:t>
      </w:r>
    </w:p>
    <w:p w14:paraId="04295E4B" w14:textId="77777777" w:rsidR="00B80344" w:rsidRPr="000A2CC5" w:rsidRDefault="00B80344" w:rsidP="00B80344">
      <w:pPr>
        <w:jc w:val="center"/>
        <w:rPr>
          <w:sz w:val="24"/>
          <w:szCs w:val="24"/>
          <w:u w:val="single"/>
        </w:rPr>
      </w:pPr>
      <w:r w:rsidRPr="000A2CC5">
        <w:rPr>
          <w:sz w:val="24"/>
          <w:szCs w:val="24"/>
          <w:u w:val="single"/>
        </w:rPr>
        <w:t>CITY OF NEWTON</w:t>
      </w:r>
    </w:p>
    <w:p w14:paraId="421316A6" w14:textId="77777777" w:rsidR="00B80344" w:rsidRPr="000A2CC5" w:rsidRDefault="00B80344" w:rsidP="00B80344">
      <w:pPr>
        <w:jc w:val="center"/>
        <w:rPr>
          <w:sz w:val="24"/>
          <w:szCs w:val="24"/>
          <w:u w:val="single"/>
        </w:rPr>
      </w:pPr>
      <w:r w:rsidRPr="000A2CC5">
        <w:rPr>
          <w:sz w:val="24"/>
          <w:szCs w:val="24"/>
          <w:u w:val="single"/>
        </w:rPr>
        <w:t>IN CITY COUNCIL</w:t>
      </w:r>
    </w:p>
    <w:p w14:paraId="7158A901" w14:textId="77777777" w:rsidR="00B80344" w:rsidRDefault="00B80344" w:rsidP="00B80344">
      <w:pPr>
        <w:jc w:val="center"/>
        <w:rPr>
          <w:sz w:val="24"/>
          <w:szCs w:val="24"/>
        </w:rPr>
      </w:pPr>
      <w:r w:rsidRPr="000A2CC5">
        <w:rPr>
          <w:sz w:val="24"/>
          <w:szCs w:val="24"/>
        </w:rPr>
        <w:t>ORDINANCE NO.</w:t>
      </w:r>
    </w:p>
    <w:p w14:paraId="6D7BE502" w14:textId="12F97496" w:rsidR="00B80344" w:rsidRPr="00D60461" w:rsidRDefault="003B2EE4" w:rsidP="00D60461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June</w:t>
      </w:r>
      <w:r w:rsidR="00B80344">
        <w:rPr>
          <w:sz w:val="24"/>
          <w:szCs w:val="24"/>
        </w:rPr>
        <w:t xml:space="preserve"> </w:t>
      </w:r>
      <w:r w:rsidR="00B80344">
        <w:rPr>
          <w:sz w:val="24"/>
          <w:szCs w:val="24"/>
          <w:u w:val="single"/>
        </w:rPr>
        <w:tab/>
      </w:r>
      <w:r w:rsidR="00B80344">
        <w:rPr>
          <w:sz w:val="24"/>
          <w:szCs w:val="24"/>
        </w:rPr>
        <w:t>,</w:t>
      </w:r>
      <w:proofErr w:type="gramEnd"/>
      <w:r w:rsidR="00B80344">
        <w:rPr>
          <w:sz w:val="24"/>
          <w:szCs w:val="24"/>
        </w:rPr>
        <w:t xml:space="preserve"> 202</w:t>
      </w:r>
      <w:r w:rsidR="00933AED">
        <w:rPr>
          <w:sz w:val="24"/>
          <w:szCs w:val="24"/>
        </w:rPr>
        <w:t>2</w:t>
      </w:r>
    </w:p>
    <w:p w14:paraId="450D7370" w14:textId="77777777" w:rsidR="00B80344" w:rsidRPr="000A2CC5" w:rsidRDefault="00B80344" w:rsidP="00B80344">
      <w:pPr>
        <w:rPr>
          <w:sz w:val="24"/>
          <w:szCs w:val="24"/>
        </w:rPr>
      </w:pPr>
      <w:r w:rsidRPr="000A2CC5">
        <w:rPr>
          <w:sz w:val="24"/>
          <w:szCs w:val="24"/>
        </w:rPr>
        <w:t>BE IT ORDAINED BY THE CITY COUNCIL OF THE CITY OF NEWTON AS FOLLOWS:</w:t>
      </w:r>
    </w:p>
    <w:p w14:paraId="16AC101F" w14:textId="78103F25" w:rsidR="00B80344" w:rsidRPr="00D60461" w:rsidRDefault="00B80344" w:rsidP="00D60461">
      <w:pPr>
        <w:rPr>
          <w:sz w:val="24"/>
          <w:szCs w:val="24"/>
        </w:rPr>
      </w:pPr>
      <w:r w:rsidRPr="000A2CC5">
        <w:rPr>
          <w:sz w:val="24"/>
          <w:szCs w:val="24"/>
        </w:rPr>
        <w:t xml:space="preserve">That the Revised Ordinances of Newton, Massachusetts, 2017, as amended, be and are hereby further amended with respect to </w:t>
      </w:r>
      <w:r w:rsidRPr="000A2CC5">
        <w:rPr>
          <w:b/>
          <w:bCs/>
          <w:sz w:val="24"/>
          <w:szCs w:val="24"/>
        </w:rPr>
        <w:t xml:space="preserve">Chapter 30 ZONING </w:t>
      </w:r>
      <w:r>
        <w:rPr>
          <w:sz w:val="24"/>
          <w:szCs w:val="24"/>
        </w:rPr>
        <w:t>as follows:</w:t>
      </w:r>
    </w:p>
    <w:p w14:paraId="19149A5B" w14:textId="045FD986" w:rsidR="009B2B6D" w:rsidRPr="004164DF" w:rsidRDefault="00BF5527" w:rsidP="00B80344">
      <w:pPr>
        <w:pStyle w:val="ListParagraph"/>
        <w:numPr>
          <w:ilvl w:val="0"/>
          <w:numId w:val="1"/>
        </w:numPr>
      </w:pPr>
      <w:r>
        <w:rPr>
          <w:b/>
          <w:bCs/>
        </w:rPr>
        <w:t>DELETE</w:t>
      </w:r>
      <w:r w:rsidR="009B2B6D">
        <w:t xml:space="preserve"> </w:t>
      </w:r>
      <w:r w:rsidR="004164DF">
        <w:t xml:space="preserve">the last sentence in </w:t>
      </w:r>
      <w:r w:rsidR="004164DF">
        <w:rPr>
          <w:b/>
          <w:bCs/>
        </w:rPr>
        <w:t>Sec. 5.2.2. Applicability</w:t>
      </w:r>
      <w:r w:rsidR="004164DF" w:rsidRPr="004164DF">
        <w:t xml:space="preserve">. </w:t>
      </w:r>
    </w:p>
    <w:p w14:paraId="1D4CC56C" w14:textId="77777777" w:rsidR="003B2EE4" w:rsidRDefault="003B2EE4" w:rsidP="003B2EE4">
      <w:pPr>
        <w:pStyle w:val="ListParagraph"/>
      </w:pPr>
    </w:p>
    <w:p w14:paraId="5361539D" w14:textId="54EC23AD" w:rsidR="003B2EE4" w:rsidRDefault="003B2EE4" w:rsidP="003B2EE4">
      <w:pPr>
        <w:pStyle w:val="ListParagraph"/>
        <w:numPr>
          <w:ilvl w:val="0"/>
          <w:numId w:val="1"/>
        </w:numPr>
      </w:pPr>
      <w:r>
        <w:rPr>
          <w:b/>
          <w:bCs/>
        </w:rPr>
        <w:t>DELETE</w:t>
      </w:r>
      <w:r>
        <w:t xml:space="preserve"> </w:t>
      </w:r>
      <w:r w:rsidR="004164DF">
        <w:t xml:space="preserve">the definition of </w:t>
      </w:r>
      <w:r>
        <w:t>“</w:t>
      </w:r>
      <w:r w:rsidRPr="003B2EE4">
        <w:rPr>
          <w:color w:val="231F20"/>
        </w:rPr>
        <w:t>Sign, Election</w:t>
      </w:r>
      <w:r w:rsidR="004164DF">
        <w:rPr>
          <w:color w:val="231F20"/>
        </w:rPr>
        <w:t xml:space="preserve">” in its entirety </w:t>
      </w:r>
      <w:r>
        <w:t xml:space="preserve">where it occurs in </w:t>
      </w:r>
      <w:r w:rsidRPr="009B2B6D">
        <w:rPr>
          <w:b/>
          <w:bCs/>
        </w:rPr>
        <w:t>Sec.</w:t>
      </w:r>
      <w:r>
        <w:rPr>
          <w:b/>
          <w:bCs/>
        </w:rPr>
        <w:t xml:space="preserve"> 5</w:t>
      </w:r>
      <w:r w:rsidRPr="009B2B6D">
        <w:rPr>
          <w:b/>
          <w:bCs/>
        </w:rPr>
        <w:t>.</w:t>
      </w:r>
      <w:r>
        <w:rPr>
          <w:b/>
          <w:bCs/>
        </w:rPr>
        <w:t>2.3</w:t>
      </w:r>
      <w:r>
        <w:t>.</w:t>
      </w:r>
    </w:p>
    <w:p w14:paraId="168C24AA" w14:textId="77777777" w:rsidR="003B2EE4" w:rsidRDefault="003B2EE4" w:rsidP="003B2EE4">
      <w:pPr>
        <w:pStyle w:val="ListParagraph"/>
      </w:pPr>
    </w:p>
    <w:p w14:paraId="48D93324" w14:textId="31A5652B" w:rsidR="00FC08AD" w:rsidRPr="00B52B49" w:rsidRDefault="009B2B6D" w:rsidP="00FC08AD">
      <w:pPr>
        <w:pStyle w:val="ListParagraph"/>
        <w:numPr>
          <w:ilvl w:val="0"/>
          <w:numId w:val="1"/>
        </w:numPr>
        <w:tabs>
          <w:tab w:val="left" w:pos="1080"/>
        </w:tabs>
      </w:pPr>
      <w:r w:rsidRPr="00B52B49">
        <w:rPr>
          <w:b/>
          <w:bCs/>
        </w:rPr>
        <w:t xml:space="preserve">INSERT </w:t>
      </w:r>
      <w:r w:rsidR="00FC08AD">
        <w:t xml:space="preserve">a new definition </w:t>
      </w:r>
      <w:r w:rsidR="00FC08AD">
        <w:t>“</w:t>
      </w:r>
      <w:r w:rsidR="00FC08AD" w:rsidRPr="003B2EE4">
        <w:t>Sign, Noncommercial. A sign which contains only noncommercial messages.</w:t>
      </w:r>
      <w:r w:rsidR="00FC08AD">
        <w:t>”</w:t>
      </w:r>
      <w:r w:rsidR="00FC08AD">
        <w:t xml:space="preserve"> </w:t>
      </w:r>
      <w:r w:rsidR="003B2EE4">
        <w:t xml:space="preserve">in </w:t>
      </w:r>
      <w:r w:rsidR="003B2EE4" w:rsidRPr="00B52B49">
        <w:rPr>
          <w:b/>
          <w:bCs/>
        </w:rPr>
        <w:t>Sec. 5.2.3</w:t>
      </w:r>
      <w:r w:rsidR="00FC08AD">
        <w:rPr>
          <w:b/>
          <w:bCs/>
        </w:rPr>
        <w:t>.</w:t>
      </w:r>
    </w:p>
    <w:p w14:paraId="572DA39E" w14:textId="77777777" w:rsidR="00FC08AD" w:rsidRPr="00FC08AD" w:rsidRDefault="00FC08AD" w:rsidP="00FC08AD">
      <w:pPr>
        <w:pStyle w:val="ListParagraph"/>
        <w:tabs>
          <w:tab w:val="left" w:pos="1080"/>
        </w:tabs>
      </w:pPr>
    </w:p>
    <w:p w14:paraId="40725C0F" w14:textId="74E530F5" w:rsidR="009B2B6D" w:rsidRDefault="00FC08AD" w:rsidP="009B2B6D">
      <w:pPr>
        <w:pStyle w:val="ListParagraph"/>
        <w:numPr>
          <w:ilvl w:val="0"/>
          <w:numId w:val="1"/>
        </w:numPr>
        <w:tabs>
          <w:tab w:val="left" w:pos="1080"/>
        </w:tabs>
      </w:pPr>
      <w:r>
        <w:rPr>
          <w:b/>
          <w:bCs/>
        </w:rPr>
        <w:t xml:space="preserve">INSERT </w:t>
      </w:r>
      <w:r>
        <w:t xml:space="preserve">after the word “other” in the definition of “Sign, Non-Accessory” </w:t>
      </w:r>
      <w:r>
        <w:t xml:space="preserve">where it occurs in </w:t>
      </w:r>
      <w:r w:rsidRPr="009B2B6D">
        <w:rPr>
          <w:b/>
          <w:bCs/>
        </w:rPr>
        <w:t>Sec.</w:t>
      </w:r>
      <w:r>
        <w:rPr>
          <w:b/>
          <w:bCs/>
        </w:rPr>
        <w:t xml:space="preserve"> 5</w:t>
      </w:r>
      <w:r w:rsidRPr="009B2B6D">
        <w:rPr>
          <w:b/>
          <w:bCs/>
        </w:rPr>
        <w:t>.</w:t>
      </w:r>
      <w:r>
        <w:rPr>
          <w:b/>
          <w:bCs/>
        </w:rPr>
        <w:t xml:space="preserve">2.3 </w:t>
      </w:r>
      <w:r>
        <w:t>the word “commercial.”</w:t>
      </w:r>
      <w:r w:rsidR="00BF5527">
        <w:rPr>
          <w:b/>
          <w:bCs/>
        </w:rPr>
        <w:t xml:space="preserve"> </w:t>
      </w:r>
    </w:p>
    <w:p w14:paraId="2885FB74" w14:textId="77777777" w:rsidR="00FC08AD" w:rsidRDefault="00FC08AD" w:rsidP="00FC08AD">
      <w:pPr>
        <w:pStyle w:val="ListParagraph"/>
      </w:pPr>
    </w:p>
    <w:p w14:paraId="17941F6B" w14:textId="490DCE05" w:rsidR="00FC08AD" w:rsidRDefault="00FC08AD" w:rsidP="00FC08AD">
      <w:pPr>
        <w:pStyle w:val="ListParagraph"/>
        <w:numPr>
          <w:ilvl w:val="0"/>
          <w:numId w:val="1"/>
        </w:numPr>
        <w:tabs>
          <w:tab w:val="left" w:pos="1080"/>
        </w:tabs>
      </w:pPr>
      <w:r>
        <w:rPr>
          <w:b/>
          <w:bCs/>
        </w:rPr>
        <w:t xml:space="preserve">INSERT </w:t>
      </w:r>
      <w:r>
        <w:t xml:space="preserve">at the end of the </w:t>
      </w:r>
      <w:r>
        <w:t xml:space="preserve">definition of “Sign, Non-Accessory” where it occurs in </w:t>
      </w:r>
      <w:r w:rsidRPr="009B2B6D">
        <w:rPr>
          <w:b/>
          <w:bCs/>
        </w:rPr>
        <w:t>Sec.</w:t>
      </w:r>
      <w:r>
        <w:rPr>
          <w:b/>
          <w:bCs/>
        </w:rPr>
        <w:t xml:space="preserve"> 5</w:t>
      </w:r>
      <w:r w:rsidRPr="009B2B6D">
        <w:rPr>
          <w:b/>
          <w:bCs/>
        </w:rPr>
        <w:t>.</w:t>
      </w:r>
      <w:r>
        <w:rPr>
          <w:b/>
          <w:bCs/>
        </w:rPr>
        <w:t xml:space="preserve">2.3 </w:t>
      </w:r>
      <w:r w:rsidRPr="00FC08AD">
        <w:t>“</w:t>
      </w:r>
      <w:r>
        <w:rPr>
          <w:color w:val="231F20"/>
        </w:rPr>
        <w:t>, or of a noncommercial sign.</w:t>
      </w:r>
      <w:r>
        <w:rPr>
          <w:color w:val="231F20"/>
        </w:rPr>
        <w:t>”</w:t>
      </w:r>
    </w:p>
    <w:p w14:paraId="661791A2" w14:textId="77777777" w:rsidR="003B2EE4" w:rsidRDefault="003B2EE4" w:rsidP="003B2EE4">
      <w:pPr>
        <w:pStyle w:val="ListParagraph"/>
        <w:tabs>
          <w:tab w:val="left" w:pos="1080"/>
        </w:tabs>
      </w:pPr>
    </w:p>
    <w:p w14:paraId="554BE8EB" w14:textId="6EE0F3F1" w:rsidR="009B2B6D" w:rsidRDefault="00BF5527" w:rsidP="009B2B6D">
      <w:pPr>
        <w:pStyle w:val="ListParagraph"/>
        <w:numPr>
          <w:ilvl w:val="0"/>
          <w:numId w:val="1"/>
        </w:numPr>
        <w:tabs>
          <w:tab w:val="left" w:pos="1080"/>
        </w:tabs>
      </w:pPr>
      <w:r>
        <w:rPr>
          <w:b/>
          <w:bCs/>
        </w:rPr>
        <w:t xml:space="preserve">DELETE </w:t>
      </w:r>
      <w:r w:rsidRPr="00BF5527">
        <w:rPr>
          <w:b/>
          <w:bCs/>
        </w:rPr>
        <w:t xml:space="preserve">Sec. </w:t>
      </w:r>
      <w:r w:rsidR="00933AED">
        <w:rPr>
          <w:b/>
          <w:bCs/>
        </w:rPr>
        <w:t>5.2.6.B.6</w:t>
      </w:r>
      <w:r>
        <w:rPr>
          <w:b/>
          <w:bCs/>
        </w:rPr>
        <w:t xml:space="preserve"> </w:t>
      </w:r>
      <w:r w:rsidR="00FC08AD">
        <w:t xml:space="preserve">in its entirety </w:t>
      </w:r>
      <w:r>
        <w:t xml:space="preserve">and </w:t>
      </w:r>
      <w:r>
        <w:rPr>
          <w:b/>
          <w:bCs/>
        </w:rPr>
        <w:t>INSERT</w:t>
      </w:r>
      <w:r>
        <w:t xml:space="preserve"> in place thereof </w:t>
      </w:r>
      <w:r w:rsidR="00FC08AD">
        <w:t xml:space="preserve">a new </w:t>
      </w:r>
      <w:r w:rsidR="00FC08AD" w:rsidRPr="00BF5527">
        <w:rPr>
          <w:b/>
          <w:bCs/>
        </w:rPr>
        <w:t xml:space="preserve">Sec. </w:t>
      </w:r>
      <w:r w:rsidR="00FC08AD">
        <w:rPr>
          <w:b/>
          <w:bCs/>
        </w:rPr>
        <w:t>5.2.6.B.6</w:t>
      </w:r>
      <w:r w:rsidR="00FC08AD">
        <w:t xml:space="preserve"> as follows</w:t>
      </w:r>
      <w:r w:rsidR="00933AED">
        <w:t>:</w:t>
      </w:r>
    </w:p>
    <w:p w14:paraId="1009032C" w14:textId="77777777" w:rsidR="00933AED" w:rsidRDefault="00933AED" w:rsidP="00933AED">
      <w:pPr>
        <w:tabs>
          <w:tab w:val="left" w:pos="1080"/>
        </w:tabs>
        <w:ind w:left="720"/>
      </w:pPr>
      <w:r>
        <w:t>“Noncommercial Signs. Noncommercial signs shall be allowed in all zoning districts, except as otherwise provided in this Chapter, and shall conform to the following:</w:t>
      </w:r>
    </w:p>
    <w:p w14:paraId="508A34CC" w14:textId="77777777" w:rsidR="00933AED" w:rsidRDefault="00933AED" w:rsidP="00933AED">
      <w:pPr>
        <w:tabs>
          <w:tab w:val="left" w:pos="1080"/>
        </w:tabs>
        <w:ind w:left="720"/>
      </w:pPr>
      <w:r>
        <w:t xml:space="preserve">A. The face of the sign shall be no higher than and no wider than 3 </w:t>
      </w:r>
      <w:proofErr w:type="gramStart"/>
      <w:r>
        <w:t>feet;</w:t>
      </w:r>
      <w:proofErr w:type="gramEnd"/>
    </w:p>
    <w:p w14:paraId="446834F5" w14:textId="77777777" w:rsidR="00933AED" w:rsidRDefault="00933AED" w:rsidP="00933AED">
      <w:pPr>
        <w:tabs>
          <w:tab w:val="left" w:pos="1080"/>
        </w:tabs>
        <w:ind w:left="720"/>
      </w:pPr>
      <w:r>
        <w:t xml:space="preserve">B. Signs may be located anywhere on a </w:t>
      </w:r>
      <w:proofErr w:type="gramStart"/>
      <w:r>
        <w:t>lot, but</w:t>
      </w:r>
      <w:proofErr w:type="gramEnd"/>
      <w:r>
        <w:t xml:space="preserve"> shall not create a traffic safety hazard by blocking visibility of traffic on a public street from a driveway. Signs shall not overhang a public sidewalk; however, where there is no sidewalk, no part of the sign shall be closer than 8 feet to the edge of the paved portion of the public </w:t>
      </w:r>
      <w:proofErr w:type="gramStart"/>
      <w:r>
        <w:t>way;</w:t>
      </w:r>
      <w:proofErr w:type="gramEnd"/>
    </w:p>
    <w:p w14:paraId="7E4BE7DD" w14:textId="77777777" w:rsidR="00933AED" w:rsidRDefault="00933AED" w:rsidP="00933AED">
      <w:pPr>
        <w:tabs>
          <w:tab w:val="left" w:pos="1080"/>
        </w:tabs>
        <w:ind w:left="720"/>
      </w:pPr>
      <w:r>
        <w:t xml:space="preserve">C. Signs shall not include any names or logos advertising goods, services, or businesses or otherwise constituting commercial </w:t>
      </w:r>
      <w:proofErr w:type="gramStart"/>
      <w:r>
        <w:t>speech;</w:t>
      </w:r>
      <w:proofErr w:type="gramEnd"/>
    </w:p>
    <w:p w14:paraId="10959D14" w14:textId="64B074BD" w:rsidR="003B2EE4" w:rsidRDefault="00933AED" w:rsidP="00C024B1">
      <w:pPr>
        <w:tabs>
          <w:tab w:val="left" w:pos="1080"/>
        </w:tabs>
        <w:ind w:left="720"/>
      </w:pPr>
      <w:r>
        <w:t>D. Signs shall not be artificially illuminated except as permitted by Sec. 5.2.10.”</w:t>
      </w:r>
    </w:p>
    <w:p w14:paraId="27DAEC9D" w14:textId="559904EB" w:rsidR="00C024B1" w:rsidRPr="00C024B1" w:rsidRDefault="00C024B1" w:rsidP="00933AE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DELETE </w:t>
      </w:r>
      <w:r w:rsidRPr="00BF5527">
        <w:rPr>
          <w:b/>
          <w:bCs/>
        </w:rPr>
        <w:t xml:space="preserve">Sec. </w:t>
      </w:r>
      <w:r>
        <w:rPr>
          <w:b/>
          <w:bCs/>
        </w:rPr>
        <w:t>5.2.6.B.7</w:t>
      </w:r>
      <w:r w:rsidR="00FC08AD">
        <w:t xml:space="preserve"> in its entirety</w:t>
      </w:r>
      <w:r w:rsidRPr="00C024B1">
        <w:t>.</w:t>
      </w:r>
    </w:p>
    <w:p w14:paraId="7505974F" w14:textId="77777777" w:rsidR="00C024B1" w:rsidRPr="00C024B1" w:rsidRDefault="00C024B1" w:rsidP="00C024B1">
      <w:pPr>
        <w:pStyle w:val="ListParagraph"/>
      </w:pPr>
    </w:p>
    <w:p w14:paraId="65B7A948" w14:textId="1D87E9B9" w:rsidR="002157FC" w:rsidRDefault="002157FC" w:rsidP="00933AED">
      <w:pPr>
        <w:pStyle w:val="ListParagraph"/>
        <w:numPr>
          <w:ilvl w:val="0"/>
          <w:numId w:val="1"/>
        </w:numPr>
      </w:pPr>
      <w:r>
        <w:rPr>
          <w:b/>
          <w:bCs/>
        </w:rPr>
        <w:t>INSERT</w:t>
      </w:r>
      <w:r>
        <w:t xml:space="preserve"> after the word “No” where it appears in the first paragraph of </w:t>
      </w:r>
      <w:r>
        <w:rPr>
          <w:b/>
          <w:bCs/>
        </w:rPr>
        <w:t>Sec. 5.2.7</w:t>
      </w:r>
      <w:r>
        <w:t xml:space="preserve"> the word “permanent.”</w:t>
      </w:r>
    </w:p>
    <w:p w14:paraId="3D6D1BA8" w14:textId="77777777" w:rsidR="002157FC" w:rsidRDefault="002157FC" w:rsidP="002157FC">
      <w:pPr>
        <w:pStyle w:val="ListParagraph"/>
      </w:pPr>
    </w:p>
    <w:p w14:paraId="2C1C1F86" w14:textId="021E2338" w:rsidR="002157FC" w:rsidRDefault="002157FC" w:rsidP="002157FC">
      <w:pPr>
        <w:pStyle w:val="ListParagraph"/>
        <w:numPr>
          <w:ilvl w:val="0"/>
          <w:numId w:val="1"/>
        </w:numPr>
      </w:pPr>
      <w:r>
        <w:rPr>
          <w:b/>
          <w:bCs/>
        </w:rPr>
        <w:t>INSERT</w:t>
      </w:r>
      <w:r>
        <w:t xml:space="preserve"> after the word “No” where it appears in the first paragraph of </w:t>
      </w:r>
      <w:r>
        <w:rPr>
          <w:b/>
          <w:bCs/>
        </w:rPr>
        <w:t>Sec. 5.2.8</w:t>
      </w:r>
      <w:r>
        <w:t xml:space="preserve"> the word “permanent.”</w:t>
      </w:r>
    </w:p>
    <w:p w14:paraId="5DBA1500" w14:textId="77777777" w:rsidR="002157FC" w:rsidRDefault="002157FC" w:rsidP="002157FC">
      <w:pPr>
        <w:pStyle w:val="ListParagraph"/>
      </w:pPr>
    </w:p>
    <w:p w14:paraId="440796F1" w14:textId="548151A4" w:rsidR="002157FC" w:rsidRDefault="002157FC" w:rsidP="00933AE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DELETE </w:t>
      </w:r>
      <w:r w:rsidRPr="00BF5527">
        <w:rPr>
          <w:b/>
          <w:bCs/>
        </w:rPr>
        <w:t xml:space="preserve">Sec. </w:t>
      </w:r>
      <w:r>
        <w:rPr>
          <w:b/>
          <w:bCs/>
        </w:rPr>
        <w:t>5.2.9.A</w:t>
      </w:r>
      <w:r w:rsidR="00FC08AD">
        <w:rPr>
          <w:b/>
          <w:bCs/>
        </w:rPr>
        <w:t xml:space="preserve"> </w:t>
      </w:r>
      <w:r w:rsidR="00FC08AD">
        <w:t>in its entirety</w:t>
      </w:r>
      <w:r>
        <w:t>.</w:t>
      </w:r>
    </w:p>
    <w:p w14:paraId="642B3333" w14:textId="77777777" w:rsidR="002157FC" w:rsidRPr="002157FC" w:rsidRDefault="002157FC" w:rsidP="002157FC">
      <w:pPr>
        <w:pStyle w:val="ListParagraph"/>
      </w:pPr>
    </w:p>
    <w:p w14:paraId="2A3D6698" w14:textId="77777777" w:rsidR="003B2EE4" w:rsidRPr="009B2B6D" w:rsidRDefault="003B2EE4" w:rsidP="00933AED">
      <w:pPr>
        <w:tabs>
          <w:tab w:val="left" w:pos="1080"/>
        </w:tabs>
      </w:pPr>
    </w:p>
    <w:p w14:paraId="480EC590" w14:textId="77777777" w:rsidR="00D60461" w:rsidRPr="000A2CC5" w:rsidRDefault="00D60461" w:rsidP="00D60461">
      <w:pPr>
        <w:rPr>
          <w:sz w:val="24"/>
          <w:szCs w:val="24"/>
        </w:rPr>
      </w:pPr>
      <w:r w:rsidRPr="000A2CC5">
        <w:rPr>
          <w:sz w:val="24"/>
          <w:szCs w:val="24"/>
        </w:rPr>
        <w:t>Approved as to legal form and character:</w:t>
      </w:r>
    </w:p>
    <w:p w14:paraId="79BE0A76" w14:textId="77777777" w:rsidR="00D60461" w:rsidRPr="000A2CC5" w:rsidRDefault="00D60461" w:rsidP="00D60461">
      <w:pPr>
        <w:spacing w:line="220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0AA45951" w14:textId="77777777" w:rsidR="00D60461" w:rsidRPr="000A2CC5" w:rsidRDefault="00D60461" w:rsidP="00D60461">
      <w:pPr>
        <w:spacing w:after="0" w:line="220" w:lineRule="atLeast"/>
        <w:jc w:val="both"/>
        <w:rPr>
          <w:rFonts w:eastAsia="Times New Roman"/>
          <w:color w:val="000000"/>
          <w:sz w:val="24"/>
          <w:szCs w:val="24"/>
        </w:rPr>
      </w:pPr>
      <w:r w:rsidRPr="000A2CC5">
        <w:rPr>
          <w:rFonts w:eastAsia="Times New Roman"/>
          <w:color w:val="000000"/>
          <w:sz w:val="24"/>
          <w:szCs w:val="24"/>
          <w:u w:val="single"/>
        </w:rPr>
        <w:t>Alissa O. Giuliani</w:t>
      </w:r>
    </w:p>
    <w:p w14:paraId="5E03230F" w14:textId="77777777" w:rsidR="00D60461" w:rsidRPr="000A2CC5" w:rsidRDefault="00D60461" w:rsidP="00D60461">
      <w:pPr>
        <w:spacing w:line="220" w:lineRule="atLeast"/>
        <w:jc w:val="both"/>
        <w:rPr>
          <w:rFonts w:eastAsia="Times New Roman"/>
          <w:color w:val="000000"/>
          <w:sz w:val="24"/>
          <w:szCs w:val="24"/>
        </w:rPr>
      </w:pPr>
      <w:r w:rsidRPr="000A2CC5">
        <w:rPr>
          <w:rFonts w:eastAsia="Times New Roman"/>
          <w:color w:val="000000"/>
          <w:sz w:val="24"/>
          <w:szCs w:val="24"/>
        </w:rPr>
        <w:t>City Solicitor</w:t>
      </w:r>
    </w:p>
    <w:p w14:paraId="3964DDDA" w14:textId="77777777" w:rsidR="00D60461" w:rsidRPr="000A2CC5" w:rsidRDefault="00D60461" w:rsidP="00D60461">
      <w:pPr>
        <w:widowControl w:val="0"/>
        <w:suppressAutoHyphens/>
        <w:spacing w:after="0" w:line="240" w:lineRule="auto"/>
        <w:jc w:val="both"/>
        <w:rPr>
          <w:rFonts w:eastAsia="Times New Roman"/>
          <w:snapToGrid w:val="0"/>
          <w:spacing w:val="-3"/>
          <w:sz w:val="24"/>
          <w:szCs w:val="24"/>
        </w:rPr>
      </w:pPr>
      <w:r w:rsidRPr="000A2CC5">
        <w:rPr>
          <w:rFonts w:eastAsia="Times New Roman"/>
          <w:snapToGrid w:val="0"/>
          <w:spacing w:val="-3"/>
          <w:sz w:val="24"/>
          <w:szCs w:val="24"/>
        </w:rPr>
        <w:t xml:space="preserve">Under Suspension of Rules </w:t>
      </w:r>
    </w:p>
    <w:p w14:paraId="6D9FC125" w14:textId="77777777" w:rsidR="00D60461" w:rsidRPr="000A2CC5" w:rsidRDefault="00D60461" w:rsidP="00D60461">
      <w:pPr>
        <w:widowControl w:val="0"/>
        <w:suppressAutoHyphens/>
        <w:spacing w:after="0" w:line="240" w:lineRule="auto"/>
        <w:jc w:val="both"/>
        <w:rPr>
          <w:rFonts w:eastAsia="Times New Roman"/>
          <w:snapToGrid w:val="0"/>
          <w:spacing w:val="-3"/>
          <w:sz w:val="24"/>
          <w:szCs w:val="24"/>
        </w:rPr>
      </w:pPr>
      <w:r w:rsidRPr="000A2CC5">
        <w:rPr>
          <w:rFonts w:eastAsia="Times New Roman"/>
          <w:snapToGrid w:val="0"/>
          <w:spacing w:val="-3"/>
          <w:sz w:val="24"/>
          <w:szCs w:val="24"/>
        </w:rPr>
        <w:t>Readings Waived and Approved</w:t>
      </w:r>
    </w:p>
    <w:p w14:paraId="31D1D1E6" w14:textId="77777777" w:rsidR="00D60461" w:rsidRPr="000A2CC5" w:rsidRDefault="00D60461" w:rsidP="00D60461">
      <w:pPr>
        <w:widowControl w:val="0"/>
        <w:suppressAutoHyphens/>
        <w:rPr>
          <w:rFonts w:eastAsia="Times New Roman"/>
          <w:snapToGrid w:val="0"/>
          <w:sz w:val="24"/>
          <w:szCs w:val="24"/>
        </w:rPr>
      </w:pPr>
    </w:p>
    <w:p w14:paraId="596E26A4" w14:textId="10B8A54A" w:rsidR="00D60461" w:rsidRPr="000A2CC5" w:rsidRDefault="00D60461" w:rsidP="00D60461">
      <w:pPr>
        <w:widowControl w:val="0"/>
        <w:tabs>
          <w:tab w:val="right" w:pos="9360"/>
        </w:tabs>
        <w:suppressAutoHyphens/>
        <w:rPr>
          <w:rFonts w:eastAsia="Times New Roman"/>
          <w:snapToGrid w:val="0"/>
          <w:sz w:val="24"/>
          <w:szCs w:val="24"/>
        </w:rPr>
      </w:pPr>
      <w:r w:rsidRPr="000A2CC5">
        <w:rPr>
          <w:rFonts w:eastAsia="Times New Roman"/>
          <w:snapToGrid w:val="0"/>
          <w:sz w:val="24"/>
          <w:szCs w:val="24"/>
          <w:u w:val="single"/>
        </w:rPr>
        <w:t xml:space="preserve">(SGD) </w:t>
      </w:r>
      <w:r>
        <w:rPr>
          <w:rFonts w:eastAsia="Times New Roman"/>
          <w:snapToGrid w:val="0"/>
          <w:sz w:val="24"/>
          <w:szCs w:val="24"/>
          <w:u w:val="single"/>
        </w:rPr>
        <w:t>Carol Moore__</w:t>
      </w:r>
      <w:r w:rsidRPr="000A2CC5">
        <w:rPr>
          <w:rFonts w:eastAsia="Times New Roman"/>
          <w:snapToGrid w:val="0"/>
          <w:sz w:val="24"/>
          <w:szCs w:val="24"/>
          <w:u w:val="single"/>
        </w:rPr>
        <w:t xml:space="preserve"> </w:t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  <w:u w:val="single"/>
        </w:rPr>
        <w:t>(SGD) RUTHANNE FULLER</w:t>
      </w:r>
    </w:p>
    <w:p w14:paraId="71CD435B" w14:textId="77777777" w:rsidR="00D60461" w:rsidRPr="000A2CC5" w:rsidRDefault="00D60461" w:rsidP="00D60461">
      <w:pPr>
        <w:widowControl w:val="0"/>
        <w:tabs>
          <w:tab w:val="left" w:pos="-720"/>
        </w:tabs>
        <w:suppressAutoHyphens/>
        <w:rPr>
          <w:rFonts w:eastAsia="Times New Roman"/>
          <w:snapToGrid w:val="0"/>
          <w:sz w:val="24"/>
          <w:szCs w:val="24"/>
        </w:rPr>
      </w:pPr>
      <w:r w:rsidRPr="000A2CC5">
        <w:rPr>
          <w:rFonts w:eastAsia="Times New Roman"/>
          <w:snapToGrid w:val="0"/>
          <w:sz w:val="24"/>
          <w:szCs w:val="24"/>
        </w:rPr>
        <w:t xml:space="preserve"> </w:t>
      </w:r>
      <w:r w:rsidRPr="000A2CC5">
        <w:rPr>
          <w:rFonts w:eastAsia="Times New Roman"/>
          <w:snapToGrid w:val="0"/>
          <w:sz w:val="24"/>
          <w:szCs w:val="24"/>
        </w:rPr>
        <w:tab/>
        <w:t>City Clerk</w:t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  <w:t xml:space="preserve">     </w:t>
      </w:r>
      <w:r w:rsidRPr="000A2CC5">
        <w:rPr>
          <w:rFonts w:eastAsia="Times New Roman"/>
          <w:snapToGrid w:val="0"/>
          <w:sz w:val="24"/>
          <w:szCs w:val="24"/>
        </w:rPr>
        <w:tab/>
        <w:t xml:space="preserve">    Mayor</w:t>
      </w:r>
    </w:p>
    <w:p w14:paraId="64EF569C" w14:textId="22535612" w:rsidR="00D60461" w:rsidRPr="00D60461" w:rsidRDefault="00D60461" w:rsidP="00D60461">
      <w:pPr>
        <w:widowControl w:val="0"/>
        <w:tabs>
          <w:tab w:val="left" w:pos="-720"/>
        </w:tabs>
        <w:suppressAutoHyphens/>
        <w:rPr>
          <w:rFonts w:eastAsia="Times New Roman"/>
          <w:snapToGrid w:val="0"/>
          <w:sz w:val="24"/>
          <w:szCs w:val="24"/>
        </w:rPr>
      </w:pP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</w:r>
      <w:r w:rsidRPr="000A2CC5">
        <w:rPr>
          <w:rFonts w:eastAsia="Times New Roman"/>
          <w:snapToGrid w:val="0"/>
          <w:sz w:val="24"/>
          <w:szCs w:val="24"/>
        </w:rPr>
        <w:tab/>
        <w:t>Date: _____________</w:t>
      </w:r>
    </w:p>
    <w:sectPr w:rsidR="00D60461" w:rsidRPr="00D60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B418" w14:textId="77777777" w:rsidR="00B80344" w:rsidRDefault="00B80344" w:rsidP="00B80344">
      <w:pPr>
        <w:spacing w:after="0" w:line="240" w:lineRule="auto"/>
      </w:pPr>
      <w:r>
        <w:separator/>
      </w:r>
    </w:p>
  </w:endnote>
  <w:endnote w:type="continuationSeparator" w:id="0">
    <w:p w14:paraId="59D40006" w14:textId="77777777" w:rsidR="00B80344" w:rsidRDefault="00B80344" w:rsidP="00B8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EEDD4" w14:textId="77777777" w:rsidR="00B80344" w:rsidRDefault="00B80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3E5B" w14:textId="77777777" w:rsidR="00B80344" w:rsidRDefault="00B803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BBD8" w14:textId="77777777" w:rsidR="00B80344" w:rsidRDefault="00B80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A232" w14:textId="77777777" w:rsidR="00B80344" w:rsidRDefault="00B80344" w:rsidP="00B80344">
      <w:pPr>
        <w:spacing w:after="0" w:line="240" w:lineRule="auto"/>
      </w:pPr>
      <w:r>
        <w:separator/>
      </w:r>
    </w:p>
  </w:footnote>
  <w:footnote w:type="continuationSeparator" w:id="0">
    <w:p w14:paraId="6237D9EE" w14:textId="77777777" w:rsidR="00B80344" w:rsidRDefault="00B80344" w:rsidP="00B8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177F" w14:textId="77777777" w:rsidR="00B80344" w:rsidRDefault="00B80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19263"/>
      <w:docPartObj>
        <w:docPartGallery w:val="Watermarks"/>
        <w:docPartUnique/>
      </w:docPartObj>
    </w:sdtPr>
    <w:sdtEndPr/>
    <w:sdtContent>
      <w:p w14:paraId="5493DC74" w14:textId="783365AF" w:rsidR="00B80344" w:rsidRDefault="00307E43">
        <w:pPr>
          <w:pStyle w:val="Header"/>
        </w:pPr>
        <w:r>
          <w:rPr>
            <w:noProof/>
          </w:rPr>
          <w:pict w14:anchorId="639B47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9AAD" w14:textId="77777777" w:rsidR="00B80344" w:rsidRDefault="00B80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465C0"/>
    <w:multiLevelType w:val="hybridMultilevel"/>
    <w:tmpl w:val="C02E2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4"/>
    <w:rsid w:val="00194FEF"/>
    <w:rsid w:val="002157FC"/>
    <w:rsid w:val="00307E43"/>
    <w:rsid w:val="00390226"/>
    <w:rsid w:val="003B2EE4"/>
    <w:rsid w:val="004164DF"/>
    <w:rsid w:val="00457D73"/>
    <w:rsid w:val="00467F77"/>
    <w:rsid w:val="00477F51"/>
    <w:rsid w:val="005A23BA"/>
    <w:rsid w:val="005E3083"/>
    <w:rsid w:val="00831FF1"/>
    <w:rsid w:val="0083261F"/>
    <w:rsid w:val="008A3E29"/>
    <w:rsid w:val="00933AED"/>
    <w:rsid w:val="009B2B6D"/>
    <w:rsid w:val="00B52B49"/>
    <w:rsid w:val="00B80344"/>
    <w:rsid w:val="00BF5527"/>
    <w:rsid w:val="00C024B1"/>
    <w:rsid w:val="00CB1ED3"/>
    <w:rsid w:val="00D60461"/>
    <w:rsid w:val="00DA1A10"/>
    <w:rsid w:val="00F32A46"/>
    <w:rsid w:val="00FC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9E2E24"/>
  <w15:chartTrackingRefBased/>
  <w15:docId w15:val="{EA18B14E-CF05-4BCB-8386-356D55FD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344"/>
  </w:style>
  <w:style w:type="paragraph" w:styleId="Footer">
    <w:name w:val="footer"/>
    <w:basedOn w:val="Normal"/>
    <w:link w:val="FooterChar"/>
    <w:uiPriority w:val="99"/>
    <w:unhideWhenUsed/>
    <w:rsid w:val="00B80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344"/>
  </w:style>
  <w:style w:type="paragraph" w:styleId="ListParagraph">
    <w:name w:val="List Paragraph"/>
    <w:basedOn w:val="Normal"/>
    <w:uiPriority w:val="34"/>
    <w:qFormat/>
    <w:rsid w:val="00B8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Lee</dc:creator>
  <cp:keywords/>
  <dc:description/>
  <cp:lastModifiedBy>Jennifer M. Wilson</cp:lastModifiedBy>
  <cp:revision>3</cp:revision>
  <dcterms:created xsi:type="dcterms:W3CDTF">2022-06-24T15:35:00Z</dcterms:created>
  <dcterms:modified xsi:type="dcterms:W3CDTF">2022-06-24T15:52:00Z</dcterms:modified>
</cp:coreProperties>
</file>