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B5E48" w14:textId="77777777" w:rsidR="00A0262D" w:rsidRPr="00A0262D" w:rsidRDefault="00A0262D" w:rsidP="0023422F">
      <w:pPr>
        <w:jc w:val="center"/>
      </w:pPr>
      <w:r w:rsidRPr="00A0262D">
        <w:t>Newton Parks Recreation &amp; Culture</w:t>
      </w:r>
    </w:p>
    <w:p w14:paraId="6D6CBED4" w14:textId="77777777" w:rsidR="00A0262D" w:rsidRPr="00A0262D" w:rsidRDefault="00A0262D" w:rsidP="00A0262D">
      <w:pPr>
        <w:rPr>
          <w:b/>
          <w:bCs/>
        </w:rPr>
      </w:pPr>
      <w:r w:rsidRPr="00A0262D">
        <w:rPr>
          <w:b/>
          <w:bCs/>
        </w:rPr>
        <w:t>PLAYING FIELD AND FACILITY PERMIT POLICY</w:t>
      </w:r>
    </w:p>
    <w:p w14:paraId="7FE1C093" w14:textId="77777777" w:rsidR="00A0262D" w:rsidRPr="00A0262D" w:rsidRDefault="00A0262D" w:rsidP="00A0262D">
      <w:pPr>
        <w:rPr>
          <w:b/>
          <w:bCs/>
        </w:rPr>
      </w:pPr>
    </w:p>
    <w:p w14:paraId="12A5C775" w14:textId="77777777" w:rsidR="00A0262D" w:rsidRPr="00A0262D" w:rsidRDefault="00A0262D" w:rsidP="00A0262D">
      <w:r w:rsidRPr="00A0262D">
        <w:t>The City of Newton (the “City”), through authority granted to its Parks, Recreation &amp; Culture Department (“PRC”) and pursuant to duly enacted rules and regulations, hereby adopts the following policy concerning the use of the City’s playing fields and recreation facilities.  This policy is meant to provide guidance to Newton Parks, Recreation &amp; Culture Facilities users; however, all decisions regarding the use of Newton Facilities shall be subject to the discretion of the PRC.</w:t>
      </w:r>
    </w:p>
    <w:p w14:paraId="7CE19750" w14:textId="77777777" w:rsidR="00A0262D" w:rsidRPr="00A0262D" w:rsidRDefault="00A0262D" w:rsidP="00A0262D"/>
    <w:p w14:paraId="7576C0A9" w14:textId="77777777" w:rsidR="00A0262D" w:rsidRPr="00A0262D" w:rsidRDefault="00A0262D" w:rsidP="00A0262D">
      <w:pPr>
        <w:rPr>
          <w:b/>
          <w:bCs/>
        </w:rPr>
      </w:pPr>
      <w:r w:rsidRPr="00A0262D">
        <w:rPr>
          <w:b/>
          <w:bCs/>
        </w:rPr>
        <w:t>Permitted Use of Fields and Facilities:</w:t>
      </w:r>
    </w:p>
    <w:p w14:paraId="67CA031C" w14:textId="77777777" w:rsidR="00A0262D" w:rsidRPr="00A0262D" w:rsidRDefault="00A0262D" w:rsidP="00A0262D">
      <w:pPr>
        <w:numPr>
          <w:ilvl w:val="0"/>
          <w:numId w:val="2"/>
        </w:numPr>
      </w:pPr>
      <w:r w:rsidRPr="00A0262D">
        <w:rPr>
          <w:b/>
          <w:bCs/>
        </w:rPr>
        <w:t>The use of Public Facilities for private gain is PROHIBITED without a permit.</w:t>
      </w:r>
      <w:r w:rsidRPr="00A0262D">
        <w:t xml:space="preserve">  The use of Public Facilities which results in compensation, monetary gain, benefit, or profit to an individual, organization, corporation, or other entity shall require a permit. Public Facilities include fields, tennis courts, outdoor basketball courts, track, playgrounds, and all other park and recreation space. </w:t>
      </w:r>
    </w:p>
    <w:p w14:paraId="4BE642C8" w14:textId="77777777" w:rsidR="00A0262D" w:rsidRPr="00A0262D" w:rsidRDefault="00A0262D" w:rsidP="00A0262D">
      <w:pPr>
        <w:numPr>
          <w:ilvl w:val="0"/>
          <w:numId w:val="1"/>
        </w:numPr>
        <w:rPr>
          <w:b/>
          <w:bCs/>
        </w:rPr>
      </w:pPr>
      <w:r w:rsidRPr="00A0262D">
        <w:t xml:space="preserve">Organized or regular use of Newton Parks, Recreation &amp; Culture Public Facilities by groups and or individuals shall require a </w:t>
      </w:r>
      <w:r w:rsidRPr="00A0262D">
        <w:rPr>
          <w:b/>
          <w:bCs/>
        </w:rPr>
        <w:t>permit</w:t>
      </w:r>
      <w:r w:rsidRPr="00A0262D">
        <w:t>.</w:t>
      </w:r>
    </w:p>
    <w:p w14:paraId="5B9CC4ED" w14:textId="77777777" w:rsidR="00A0262D" w:rsidRPr="00A0262D" w:rsidRDefault="00A0262D" w:rsidP="00A0262D">
      <w:pPr>
        <w:numPr>
          <w:ilvl w:val="0"/>
          <w:numId w:val="1"/>
        </w:numPr>
      </w:pPr>
      <w:r w:rsidRPr="00A0262D">
        <w:t xml:space="preserve">Permits can be obtained by emailing a request to </w:t>
      </w:r>
      <w:r w:rsidRPr="00A0262D">
        <w:rPr>
          <w:b/>
          <w:bCs/>
        </w:rPr>
        <w:t>parks@newtonma.gov.</w:t>
      </w:r>
      <w:r w:rsidRPr="00A0262D">
        <w:t xml:space="preserve"> </w:t>
      </w:r>
    </w:p>
    <w:p w14:paraId="283BA2DF" w14:textId="77777777" w:rsidR="00A0262D" w:rsidRPr="00A0262D" w:rsidRDefault="00A0262D" w:rsidP="00A0262D">
      <w:pPr>
        <w:numPr>
          <w:ilvl w:val="0"/>
          <w:numId w:val="1"/>
        </w:numPr>
      </w:pPr>
      <w:r w:rsidRPr="00A0262D">
        <w:t xml:space="preserve">All Permit applicants must carry a general liability insurance policy (combined single limit of 1,000,000.00) which includes the City of Newton as an Additional Insured. Applicants must submit a Certificate of Insurance evidencing such a policy, which Certificate must name the City of Newton as an Additional Insured and contain the Additional Insured General Liability Insurance Endorsement Form Number. </w:t>
      </w:r>
    </w:p>
    <w:p w14:paraId="12E418A3" w14:textId="77777777" w:rsidR="00A0262D" w:rsidRPr="00A0262D" w:rsidRDefault="00A0262D" w:rsidP="00A0262D"/>
    <w:p w14:paraId="5391CD9A" w14:textId="77777777" w:rsidR="00A0262D" w:rsidRPr="00A0262D" w:rsidRDefault="00A0262D" w:rsidP="00A0262D">
      <w:pPr>
        <w:rPr>
          <w:u w:val="single"/>
        </w:rPr>
      </w:pPr>
      <w:r w:rsidRPr="00A0262D">
        <w:rPr>
          <w:b/>
          <w:bCs/>
          <w:u w:val="single"/>
        </w:rPr>
        <w:t>Please be advised</w:t>
      </w:r>
      <w:r w:rsidRPr="00A0262D">
        <w:t xml:space="preserve"> that any person(s) who violates the rules or regulations of the PRC may be subject to a fine of not more than two hundred dollars ($200.00) per offence. </w:t>
      </w:r>
      <w:r w:rsidRPr="00A0262D">
        <w:rPr>
          <w:b/>
          <w:bCs/>
          <w:u w:val="single"/>
        </w:rPr>
        <w:t>M.G.L. c. 45, Sec. 24</w:t>
      </w:r>
      <w:r w:rsidRPr="00A0262D">
        <w:t>.</w:t>
      </w:r>
      <w:r w:rsidRPr="00A0262D">
        <w:rPr>
          <w:u w:val="single"/>
        </w:rPr>
        <w:t xml:space="preserve"> </w:t>
      </w:r>
    </w:p>
    <w:p w14:paraId="1B89631E" w14:textId="77777777" w:rsidR="00A0262D" w:rsidRPr="00A0262D" w:rsidRDefault="00A0262D" w:rsidP="00A0262D"/>
    <w:p w14:paraId="00AC2508" w14:textId="77777777" w:rsidR="00A0262D" w:rsidRPr="00A0262D" w:rsidRDefault="00A0262D" w:rsidP="00A0262D"/>
    <w:p w14:paraId="149E48E3" w14:textId="77777777" w:rsidR="0032543A" w:rsidRDefault="0023422F"/>
    <w:sectPr w:rsidR="00325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B5D7B"/>
    <w:multiLevelType w:val="hybridMultilevel"/>
    <w:tmpl w:val="13F4D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614B06"/>
    <w:multiLevelType w:val="hybridMultilevel"/>
    <w:tmpl w:val="B986CE28"/>
    <w:lvl w:ilvl="0" w:tplc="65E455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2D"/>
    <w:rsid w:val="0023422F"/>
    <w:rsid w:val="00476159"/>
    <w:rsid w:val="00A0262D"/>
    <w:rsid w:val="00DF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125A"/>
  <w15:chartTrackingRefBased/>
  <w15:docId w15:val="{7C65B427-6062-4A8E-A4CE-F66D2B43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4</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Banks</dc:creator>
  <cp:keywords/>
  <dc:description/>
  <cp:lastModifiedBy>Sheila Butts</cp:lastModifiedBy>
  <cp:revision>2</cp:revision>
  <dcterms:created xsi:type="dcterms:W3CDTF">2020-10-24T20:10:00Z</dcterms:created>
  <dcterms:modified xsi:type="dcterms:W3CDTF">2020-10-24T20:10:00Z</dcterms:modified>
</cp:coreProperties>
</file>