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7E71" w14:textId="77777777" w:rsidR="00142BA4" w:rsidRPr="00FF217D" w:rsidRDefault="00142BA4" w:rsidP="00142BA4">
      <w:pPr>
        <w:spacing w:after="240" w:line="240" w:lineRule="auto"/>
        <w:ind w:left="7920"/>
        <w:jc w:val="both"/>
        <w:rPr>
          <w:rFonts w:eastAsia="Times New Roman" w:cs="Times New Roman"/>
          <w:sz w:val="24"/>
          <w:szCs w:val="24"/>
        </w:rPr>
      </w:pPr>
      <w:bookmarkStart w:id="0" w:name="_GoBack"/>
      <w:bookmarkEnd w:id="0"/>
      <w:r w:rsidRPr="00FF217D">
        <w:rPr>
          <w:rFonts w:eastAsia="Times New Roman" w:cs="Times New Roman"/>
          <w:sz w:val="24"/>
          <w:szCs w:val="24"/>
        </w:rPr>
        <w:t>#27-20</w:t>
      </w:r>
    </w:p>
    <w:p w14:paraId="1B088201" w14:textId="77777777" w:rsidR="00142BA4" w:rsidRPr="00FF217D" w:rsidRDefault="00142BA4" w:rsidP="00142BA4">
      <w:pPr>
        <w:spacing w:after="0" w:line="240" w:lineRule="auto"/>
        <w:jc w:val="center"/>
        <w:rPr>
          <w:rFonts w:eastAsia="Times New Roman" w:cs="Times New Roman"/>
          <w:sz w:val="24"/>
          <w:szCs w:val="24"/>
        </w:rPr>
      </w:pPr>
      <w:r w:rsidRPr="00FF217D">
        <w:rPr>
          <w:rFonts w:eastAsia="Times New Roman" w:cs="Times New Roman"/>
          <w:sz w:val="24"/>
          <w:szCs w:val="24"/>
        </w:rPr>
        <w:t>CITY OF NEWTON</w:t>
      </w:r>
    </w:p>
    <w:p w14:paraId="307028BF" w14:textId="77777777" w:rsidR="00142BA4" w:rsidRPr="00FF217D" w:rsidRDefault="00142BA4" w:rsidP="00142BA4">
      <w:pPr>
        <w:spacing w:after="0" w:line="240" w:lineRule="auto"/>
        <w:jc w:val="center"/>
        <w:rPr>
          <w:rFonts w:eastAsia="Times New Roman" w:cs="Times New Roman"/>
          <w:sz w:val="24"/>
          <w:szCs w:val="24"/>
        </w:rPr>
      </w:pPr>
      <w:r w:rsidRPr="00FF217D">
        <w:rPr>
          <w:rFonts w:eastAsia="Times New Roman" w:cs="Times New Roman"/>
          <w:sz w:val="24"/>
          <w:szCs w:val="24"/>
        </w:rPr>
        <w:t>IN THE CITY COUNCIL</w:t>
      </w:r>
      <w:r w:rsidRPr="00FF217D">
        <w:rPr>
          <w:rFonts w:eastAsia="Times New Roman" w:cs="Times New Roman"/>
          <w:sz w:val="24"/>
          <w:szCs w:val="24"/>
        </w:rPr>
        <w:br/>
      </w:r>
    </w:p>
    <w:p w14:paraId="46039BC5"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ORDERED:</w:t>
      </w:r>
    </w:p>
    <w:p w14:paraId="137BAC4F"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for a mixed</w:t>
      </w:r>
      <w:r w:rsidRPr="00FF217D">
        <w:rPr>
          <w:rFonts w:eastAsia="Times New Roman" w:cs="Cambria Math"/>
          <w:sz w:val="24"/>
          <w:szCs w:val="24"/>
        </w:rPr>
        <w:t>‐</w:t>
      </w:r>
      <w:r w:rsidRPr="00FF217D">
        <w:rPr>
          <w:rFonts w:eastAsia="Times New Roman" w:cs="Times New Roman"/>
          <w:sz w:val="24"/>
          <w:szCs w:val="24"/>
        </w:rPr>
        <w:t>use, transit</w:t>
      </w:r>
      <w:r w:rsidRPr="00FF217D">
        <w:rPr>
          <w:rFonts w:eastAsia="Times New Roman" w:cs="Cambria Math"/>
          <w:sz w:val="24"/>
          <w:szCs w:val="24"/>
        </w:rPr>
        <w:t>‐</w:t>
      </w:r>
      <w:r w:rsidRPr="00FF217D">
        <w:rPr>
          <w:rFonts w:eastAsia="Times New Roman" w:cs="Times New Roman"/>
          <w:sz w:val="24"/>
          <w:szCs w:val="24"/>
        </w:rPr>
        <w:t>oriented development at the Riverside MBTA station, known as Riverside Station, and related site improvements, as recommended by the Land Use Committee of the City Council for the reasons given by the Committee through its Chairman, Councilor Richard Lipof.</w:t>
      </w:r>
    </w:p>
    <w:p w14:paraId="0A8E2114" w14:textId="77777777" w:rsidR="00C231E8" w:rsidRPr="00FF217D" w:rsidRDefault="00C231E8" w:rsidP="00C231E8">
      <w:pPr>
        <w:spacing w:after="240" w:line="240" w:lineRule="auto"/>
        <w:jc w:val="center"/>
        <w:rPr>
          <w:rFonts w:eastAsia="Times New Roman" w:cs="Times New Roman"/>
          <w:b/>
          <w:bCs/>
          <w:sz w:val="24"/>
          <w:szCs w:val="24"/>
          <w:u w:val="single"/>
        </w:rPr>
      </w:pPr>
      <w:r w:rsidRPr="00FF217D">
        <w:rPr>
          <w:rFonts w:eastAsia="Times New Roman" w:cs="Times New Roman"/>
          <w:b/>
          <w:bCs/>
          <w:sz w:val="24"/>
          <w:szCs w:val="24"/>
          <w:u w:val="single"/>
        </w:rPr>
        <w:t>PROCEDURAL HISTORY</w:t>
      </w:r>
    </w:p>
    <w:p w14:paraId="0997AF98" w14:textId="002447C0"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In accordance with the Zoning Ordinance and the applicable rules of the City Council, MD 399 Grove Owner, LLC, Ramirez Concord, LLC, and BH Normandy Riverside, LLC (collectively, the “Petitioner”) filed a special permit/site plan </w:t>
      </w:r>
      <w:r>
        <w:rPr>
          <w:rFonts w:asciiTheme="minorHAnsi" w:hAnsiTheme="minorHAnsi"/>
        </w:rPr>
        <w:t xml:space="preserve">approval </w:t>
      </w:r>
      <w:r w:rsidRPr="00FF217D">
        <w:rPr>
          <w:rFonts w:asciiTheme="minorHAnsi" w:hAnsiTheme="minorHAnsi"/>
        </w:rPr>
        <w:t xml:space="preserve">application and related plans and information with the City Clerk on December 9, 2019 for a proposed mixed-use development (the “Project”) located at 355 and 399 Grove Street (the “Site”), along with a simultaneous request to re-zone portions of land located at 355 Grove Street from the Business </w:t>
      </w:r>
      <w:r>
        <w:rPr>
          <w:rFonts w:asciiTheme="minorHAnsi" w:hAnsiTheme="minorHAnsi"/>
        </w:rPr>
        <w:t xml:space="preserve">Use </w:t>
      </w:r>
      <w:r w:rsidRPr="00FF217D">
        <w:rPr>
          <w:rFonts w:asciiTheme="minorHAnsi" w:hAnsiTheme="minorHAnsi"/>
        </w:rPr>
        <w:t>2 District to Mixed Use 3/Transit Oriented District</w:t>
      </w:r>
      <w:r>
        <w:rPr>
          <w:rFonts w:asciiTheme="minorHAnsi" w:hAnsiTheme="minorHAnsi"/>
        </w:rPr>
        <w:t xml:space="preserve"> and 399 Grove Street from the Business Use 5 District to the </w:t>
      </w:r>
      <w:r w:rsidRPr="00FF217D">
        <w:rPr>
          <w:rFonts w:asciiTheme="minorHAnsi" w:hAnsiTheme="minorHAnsi"/>
        </w:rPr>
        <w:t>Mixed Use 3/Transit Oriented District</w:t>
      </w:r>
      <w:r>
        <w:rPr>
          <w:rFonts w:asciiTheme="minorHAnsi" w:hAnsiTheme="minorHAnsi"/>
        </w:rPr>
        <w:t xml:space="preserve"> </w:t>
      </w:r>
      <w:r w:rsidRPr="00FF217D">
        <w:rPr>
          <w:rFonts w:asciiTheme="minorHAnsi" w:hAnsiTheme="minorHAnsi"/>
        </w:rPr>
        <w:t>(collectively, the “Application”).</w:t>
      </w:r>
    </w:p>
    <w:p w14:paraId="1B381DF5" w14:textId="77777777" w:rsidR="00C231E8" w:rsidRPr="00FF217D" w:rsidRDefault="00C231E8" w:rsidP="00C231E8">
      <w:pPr>
        <w:pStyle w:val="ListParagraph"/>
        <w:spacing w:after="240"/>
        <w:jc w:val="both"/>
        <w:rPr>
          <w:rFonts w:asciiTheme="minorHAnsi" w:hAnsiTheme="minorHAnsi"/>
        </w:rPr>
      </w:pPr>
    </w:p>
    <w:p w14:paraId="52E1FB45"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Notice of the public hearing on the Application was published in the Boston Globe on January 14, 2020 and January 21, 2020, and in the Newton Tab on January 22, 2020, and mailed to all parties in interest in accordance with M.G.L. c. 40A, § 11.</w:t>
      </w:r>
    </w:p>
    <w:p w14:paraId="427179E8" w14:textId="77777777" w:rsidR="00C231E8" w:rsidRPr="00FF217D" w:rsidRDefault="00C231E8" w:rsidP="00C231E8">
      <w:pPr>
        <w:pStyle w:val="ListParagraph"/>
        <w:rPr>
          <w:rFonts w:asciiTheme="minorHAnsi" w:hAnsiTheme="minorHAnsi"/>
        </w:rPr>
      </w:pPr>
    </w:p>
    <w:p w14:paraId="165E8C14"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The Land Use Committee (the “LUC”) of the City Council opened the public hearing on the Application on January 28, 2020 at Newton City Hall. Additional sessions of the public hearing were held on February 11, 2020, February 25, 2020, March 5, 2020, March 24, 2020. As of X date, all sessions of the public hearing were held remotely via Internet video conferencing, pursuant to Massachusetts executive order, </w:t>
      </w:r>
      <w:r w:rsidRPr="00FF217D">
        <w:rPr>
          <w:rFonts w:asciiTheme="minorHAnsi" w:hAnsiTheme="minorHAnsi"/>
          <w:i/>
          <w:iCs/>
        </w:rPr>
        <w:t>Order Suspending Certain Provisions of the Open Meeting Law, G.L. c. 30A, Section 20</w:t>
      </w:r>
      <w:r w:rsidRPr="00FF217D">
        <w:rPr>
          <w:rFonts w:asciiTheme="minorHAnsi" w:hAnsiTheme="minorHAnsi"/>
        </w:rPr>
        <w:t xml:space="preserve"> (March 10, 2020), and Chapter 53 of the Acts of 2020, an </w:t>
      </w:r>
      <w:r w:rsidRPr="00FF217D">
        <w:rPr>
          <w:rFonts w:asciiTheme="minorHAnsi" w:hAnsiTheme="minorHAnsi"/>
          <w:i/>
          <w:iCs/>
        </w:rPr>
        <w:t>Act To Address Challenges Faced by Municipalities and State Authorities Resulting from COVID-19</w:t>
      </w:r>
      <w:r w:rsidRPr="00FF217D">
        <w:rPr>
          <w:rFonts w:asciiTheme="minorHAnsi" w:hAnsiTheme="minorHAnsi"/>
        </w:rPr>
        <w:t xml:space="preserve"> (April 3, 2020).  </w:t>
      </w:r>
    </w:p>
    <w:p w14:paraId="4430AA17" w14:textId="77777777" w:rsidR="00C231E8" w:rsidRPr="00FF217D" w:rsidRDefault="00C231E8" w:rsidP="00C231E8">
      <w:pPr>
        <w:pStyle w:val="ListParagraph"/>
        <w:rPr>
          <w:rFonts w:asciiTheme="minorHAnsi" w:hAnsiTheme="minorHAnsi"/>
        </w:rPr>
      </w:pPr>
    </w:p>
    <w:p w14:paraId="19FA117E"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Over the course of the public hearing, presentations were made by the Petitioner and its development team including Stephen J. Buchbinder of Schlesinger and Buchbinder, LLP, Damien Chaviano of Mark Development, LLC, Jeff Speck of Speck and Associates LLC, Richard </w:t>
      </w:r>
      <w:proofErr w:type="spellStart"/>
      <w:r w:rsidRPr="00FF217D">
        <w:rPr>
          <w:rFonts w:asciiTheme="minorHAnsi" w:hAnsiTheme="minorHAnsi"/>
        </w:rPr>
        <w:lastRenderedPageBreak/>
        <w:t>Hollworth</w:t>
      </w:r>
      <w:proofErr w:type="spellEnd"/>
      <w:r w:rsidRPr="00FF217D">
        <w:rPr>
          <w:rFonts w:asciiTheme="minorHAnsi" w:hAnsiTheme="minorHAnsi"/>
        </w:rPr>
        <w:t xml:space="preserve"> and Randy Hart of </w:t>
      </w:r>
      <w:proofErr w:type="spellStart"/>
      <w:r w:rsidRPr="00FF217D">
        <w:rPr>
          <w:rFonts w:asciiTheme="minorHAnsi" w:hAnsiTheme="minorHAnsi"/>
        </w:rPr>
        <w:t>Vanasse</w:t>
      </w:r>
      <w:proofErr w:type="spellEnd"/>
      <w:r w:rsidRPr="00FF217D">
        <w:rPr>
          <w:rFonts w:asciiTheme="minorHAnsi" w:hAnsiTheme="minorHAnsi"/>
        </w:rPr>
        <w:t xml:space="preserve"> </w:t>
      </w:r>
      <w:proofErr w:type="spellStart"/>
      <w:r w:rsidRPr="00FF217D">
        <w:rPr>
          <w:rFonts w:asciiTheme="minorHAnsi" w:hAnsiTheme="minorHAnsi"/>
        </w:rPr>
        <w:t>Hangen</w:t>
      </w:r>
      <w:proofErr w:type="spellEnd"/>
      <w:r w:rsidRPr="00FF217D">
        <w:rPr>
          <w:rFonts w:asciiTheme="minorHAnsi" w:hAnsiTheme="minorHAnsi"/>
        </w:rPr>
        <w:t xml:space="preserve"> </w:t>
      </w:r>
      <w:proofErr w:type="spellStart"/>
      <w:r w:rsidRPr="00FF217D">
        <w:rPr>
          <w:rFonts w:asciiTheme="minorHAnsi" w:hAnsiTheme="minorHAnsi"/>
        </w:rPr>
        <w:t>Brustlin</w:t>
      </w:r>
      <w:proofErr w:type="spellEnd"/>
      <w:r w:rsidRPr="00FF217D">
        <w:rPr>
          <w:rFonts w:asciiTheme="minorHAnsi" w:hAnsiTheme="minorHAnsi"/>
        </w:rPr>
        <w:t xml:space="preserve">, Inc. (“VHB”), and Tom Chase of New Ecology.  </w:t>
      </w:r>
    </w:p>
    <w:p w14:paraId="297DE026" w14:textId="77777777" w:rsidR="00C231E8" w:rsidRPr="00FF217D" w:rsidRDefault="00C231E8" w:rsidP="00C231E8">
      <w:pPr>
        <w:pStyle w:val="ListParagraph"/>
        <w:rPr>
          <w:rFonts w:asciiTheme="minorHAnsi" w:hAnsiTheme="minorHAnsi"/>
        </w:rPr>
      </w:pPr>
    </w:p>
    <w:p w14:paraId="5D0CCF52"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Over the course of the public hearing, presentations were also made by City staff, including Jennifer Caira and Neil Cronin and the City’s on-call consultants, Green International Affiliates, HR &amp; A Advisors, Utile, </w:t>
      </w:r>
      <w:proofErr w:type="spellStart"/>
      <w:r w:rsidRPr="00FF217D">
        <w:rPr>
          <w:rFonts w:asciiTheme="minorHAnsi" w:hAnsiTheme="minorHAnsi"/>
        </w:rPr>
        <w:t>Form+Place</w:t>
      </w:r>
      <w:proofErr w:type="spellEnd"/>
      <w:r w:rsidRPr="00FF217D">
        <w:rPr>
          <w:rFonts w:asciiTheme="minorHAnsi" w:hAnsiTheme="minorHAnsi"/>
        </w:rPr>
        <w:t xml:space="preserve">, and The Horsley Witten Group. </w:t>
      </w:r>
    </w:p>
    <w:p w14:paraId="4F7A5B7F" w14:textId="77777777" w:rsidR="00C231E8" w:rsidRPr="00FF217D" w:rsidRDefault="00C231E8" w:rsidP="00C231E8">
      <w:pPr>
        <w:pStyle w:val="ListParagraph"/>
        <w:rPr>
          <w:rFonts w:asciiTheme="minorHAnsi" w:hAnsiTheme="minorHAnsi"/>
        </w:rPr>
      </w:pPr>
    </w:p>
    <w:p w14:paraId="241507C2"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The LUC received extensive oral and written comments, testimony, and written reports from the public and various City boards, commissions and departments, </w:t>
      </w:r>
      <w:r w:rsidRPr="00FF217D">
        <w:rPr>
          <w:rFonts w:asciiTheme="minorHAnsi" w:hAnsiTheme="minorHAnsi" w:cs="Calibri"/>
        </w:rPr>
        <w:t xml:space="preserve">including the Planning and Development Department, the Engineering </w:t>
      </w:r>
      <w:r>
        <w:rPr>
          <w:rFonts w:asciiTheme="minorHAnsi" w:hAnsiTheme="minorHAnsi" w:cs="Calibri"/>
        </w:rPr>
        <w:t>Division</w:t>
      </w:r>
      <w:r w:rsidRPr="00FF217D">
        <w:rPr>
          <w:rFonts w:asciiTheme="minorHAnsi" w:hAnsiTheme="minorHAnsi" w:cs="Calibri"/>
        </w:rPr>
        <w:t xml:space="preserve">, the Fire Department, the Newton Council on Aging, the Commission on Disabilities, the Urban Design Commission, the Economic Development Commission, the Conservation Commission,  as well as various public interest groups including the Newton Conservators,, Green Newton, </w:t>
      </w:r>
      <w:r>
        <w:rPr>
          <w:rFonts w:asciiTheme="minorHAnsi" w:hAnsiTheme="minorHAnsi" w:cs="Calibri"/>
        </w:rPr>
        <w:t xml:space="preserve">and the Transportation Advisory Group. </w:t>
      </w:r>
      <w:r w:rsidRPr="00FF217D">
        <w:rPr>
          <w:rFonts w:asciiTheme="minorHAnsi" w:hAnsiTheme="minorHAnsi" w:cs="Calibri"/>
        </w:rPr>
        <w:t xml:space="preserve">During the review process, supplemental materials and testimony have been submitted in response to requests by the Council and public. </w:t>
      </w:r>
    </w:p>
    <w:p w14:paraId="55D7512D" w14:textId="77777777" w:rsidR="00C231E8" w:rsidRPr="00FF217D" w:rsidRDefault="00C231E8" w:rsidP="00C231E8">
      <w:pPr>
        <w:pStyle w:val="ListParagraph"/>
        <w:spacing w:after="240"/>
        <w:jc w:val="both"/>
        <w:rPr>
          <w:rFonts w:asciiTheme="minorHAnsi" w:hAnsiTheme="minorHAnsi"/>
        </w:rPr>
      </w:pPr>
    </w:p>
    <w:p w14:paraId="405211ED"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In addition, the City Council received extensive testimony and written reports from the City’s on-call consultants on the adequacy of public facilities in all the areas required by Section 7.3.5.D.1, including adequacy of road and traffic infrastructure, adequacy of water, sewer, and storm water infrastructure, and net fiscal impact. During the review process, the Petitioner’s professional consultants also provided various supplemental materials in response to requests by the City Council, the Planning and Development Department and its consultants, and various City departments that reviewed the Project.  </w:t>
      </w:r>
    </w:p>
    <w:p w14:paraId="27867E20" w14:textId="77777777" w:rsidR="00C231E8" w:rsidRPr="00FF217D" w:rsidRDefault="00C231E8" w:rsidP="00C231E8">
      <w:pPr>
        <w:pStyle w:val="ListParagraph"/>
        <w:rPr>
          <w:rFonts w:asciiTheme="minorHAnsi" w:hAnsiTheme="minorHAnsi"/>
        </w:rPr>
      </w:pPr>
    </w:p>
    <w:p w14:paraId="6DA160F9"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cs="Calibri"/>
        </w:rPr>
        <w:t>All testimony, written reports and supplemental materials prepared by the Petitioner and its consultants, the City and its staff, consultants, boards, commissions and departments, as well as public testimony and supplemental materials submitted by the public, are included in the record of the City Council’s proceedings and provide factual and technical background for the Findings and Conditions set forth within the body of this Order.</w:t>
      </w:r>
    </w:p>
    <w:p w14:paraId="63121802" w14:textId="77777777" w:rsidR="00C231E8" w:rsidRPr="00FF217D" w:rsidRDefault="00C231E8" w:rsidP="00C231E8">
      <w:pPr>
        <w:pStyle w:val="ListParagraph"/>
        <w:rPr>
          <w:rFonts w:asciiTheme="minorHAnsi" w:hAnsiTheme="minorHAnsi"/>
        </w:rPr>
      </w:pPr>
    </w:p>
    <w:p w14:paraId="482FDFC4"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Following a final presentation by the Petitioner and City staff, as well as public testimony, the LUC closed the public hearing on ________, 2020. On _______, 2020, the LUC voted to recommend to the City Council: (</w:t>
      </w:r>
      <w:proofErr w:type="spellStart"/>
      <w:r w:rsidRPr="00FF217D">
        <w:rPr>
          <w:rFonts w:asciiTheme="minorHAnsi" w:hAnsiTheme="minorHAnsi"/>
        </w:rPr>
        <w:t>i</w:t>
      </w:r>
      <w:proofErr w:type="spellEnd"/>
      <w:r w:rsidRPr="00FF217D">
        <w:rPr>
          <w:rFonts w:asciiTheme="minorHAnsi" w:hAnsiTheme="minorHAnsi"/>
        </w:rPr>
        <w:t>) approval of a Special Permit/Site Plan Approval for the Project, subject to the conditions stated herein, and (ii) adoption of the zone change for 399</w:t>
      </w:r>
      <w:r>
        <w:rPr>
          <w:rFonts w:asciiTheme="minorHAnsi" w:hAnsiTheme="minorHAnsi"/>
        </w:rPr>
        <w:t xml:space="preserve"> Grove Street</w:t>
      </w:r>
      <w:r w:rsidRPr="00FF217D">
        <w:rPr>
          <w:rFonts w:asciiTheme="minorHAnsi" w:hAnsiTheme="minorHAnsi"/>
        </w:rPr>
        <w:t xml:space="preserve"> </w:t>
      </w:r>
      <w:r>
        <w:rPr>
          <w:rFonts w:asciiTheme="minorHAnsi" w:hAnsiTheme="minorHAnsi"/>
        </w:rPr>
        <w:t xml:space="preserve">and portions of 355 </w:t>
      </w:r>
      <w:r w:rsidRPr="00FF217D">
        <w:rPr>
          <w:rFonts w:asciiTheme="minorHAnsi" w:hAnsiTheme="minorHAnsi"/>
        </w:rPr>
        <w:t xml:space="preserve">Grove Street. </w:t>
      </w:r>
    </w:p>
    <w:p w14:paraId="6FA83047" w14:textId="77777777" w:rsidR="00C231E8" w:rsidRPr="00FF217D" w:rsidRDefault="00C231E8" w:rsidP="00C231E8">
      <w:pPr>
        <w:pStyle w:val="ListParagraph"/>
        <w:rPr>
          <w:rFonts w:asciiTheme="minorHAnsi" w:hAnsiTheme="minorHAnsi"/>
        </w:rPr>
      </w:pPr>
    </w:p>
    <w:p w14:paraId="2250F7F9"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 xml:space="preserve">Finding that all applicable provisions of the Zoning Ordinance and the City Council Rules have been complied with, and taking into consideration the testimony and evidence provides by all interested parties, the City Council </w:t>
      </w:r>
      <w:r w:rsidRPr="00FF217D">
        <w:rPr>
          <w:rFonts w:eastAsia="Times New Roman" w:cs="Times New Roman"/>
          <w:sz w:val="24"/>
          <w:szCs w:val="24"/>
          <w:u w:val="single"/>
        </w:rPr>
        <w:t>GRANTS</w:t>
      </w:r>
      <w:r w:rsidRPr="00FF217D">
        <w:rPr>
          <w:rFonts w:eastAsia="Times New Roman" w:cs="Times New Roman"/>
          <w:sz w:val="24"/>
          <w:szCs w:val="24"/>
        </w:rPr>
        <w:t xml:space="preserve"> approval of this Special Permit/Site Plan Approval based on the following findings, as recommended by the Land Use Committee of the City Council </w:t>
      </w:r>
    </w:p>
    <w:p w14:paraId="009E4441" w14:textId="77777777" w:rsidR="00C231E8" w:rsidRDefault="00C231E8" w:rsidP="00C231E8">
      <w:pPr>
        <w:pStyle w:val="BodyText"/>
        <w:tabs>
          <w:tab w:val="left" w:pos="540"/>
        </w:tabs>
        <w:jc w:val="center"/>
        <w:rPr>
          <w:rFonts w:asciiTheme="minorHAnsi" w:hAnsiTheme="minorHAnsi" w:cs="Calibri"/>
          <w:b/>
          <w:u w:val="single"/>
        </w:rPr>
      </w:pPr>
    </w:p>
    <w:p w14:paraId="1745DFC1" w14:textId="0AE14EF2" w:rsidR="00C231E8" w:rsidRPr="00FF217D" w:rsidRDefault="00C231E8" w:rsidP="00C231E8">
      <w:pPr>
        <w:pStyle w:val="BodyText"/>
        <w:tabs>
          <w:tab w:val="left" w:pos="540"/>
        </w:tabs>
        <w:jc w:val="center"/>
        <w:rPr>
          <w:rFonts w:asciiTheme="minorHAnsi" w:hAnsiTheme="minorHAnsi" w:cs="Calibri"/>
          <w:b/>
          <w:u w:val="single"/>
        </w:rPr>
      </w:pPr>
      <w:r w:rsidRPr="00FF217D">
        <w:rPr>
          <w:rFonts w:asciiTheme="minorHAnsi" w:hAnsiTheme="minorHAnsi" w:cs="Calibri"/>
          <w:b/>
          <w:u w:val="single"/>
        </w:rPr>
        <w:lastRenderedPageBreak/>
        <w:t>FINDINGS</w:t>
      </w:r>
    </w:p>
    <w:p w14:paraId="6EA5AFD9" w14:textId="77777777" w:rsidR="00C231E8" w:rsidRPr="00FF217D" w:rsidRDefault="00C231E8" w:rsidP="00C231E8">
      <w:pPr>
        <w:pStyle w:val="BodyText"/>
        <w:tabs>
          <w:tab w:val="left" w:pos="540"/>
        </w:tabs>
        <w:jc w:val="center"/>
        <w:rPr>
          <w:rFonts w:asciiTheme="minorHAnsi" w:hAnsiTheme="minorHAnsi" w:cs="Calibri"/>
          <w:bCs/>
          <w:u w:val="single"/>
        </w:rPr>
      </w:pPr>
      <w:r w:rsidRPr="00FF217D">
        <w:rPr>
          <w:rFonts w:asciiTheme="minorHAnsi" w:hAnsiTheme="minorHAnsi" w:cs="Calibri"/>
          <w:bCs/>
          <w:u w:val="single"/>
        </w:rPr>
        <w:t>GENERAL FINDINGS</w:t>
      </w:r>
    </w:p>
    <w:p w14:paraId="655815A2" w14:textId="77777777" w:rsidR="00C231E8" w:rsidRPr="00FF217D" w:rsidRDefault="00C231E8" w:rsidP="00C231E8">
      <w:pPr>
        <w:numPr>
          <w:ilvl w:val="0"/>
          <w:numId w:val="12"/>
        </w:numPr>
        <w:spacing w:after="240" w:line="240" w:lineRule="auto"/>
        <w:ind w:left="360"/>
        <w:jc w:val="both"/>
        <w:rPr>
          <w:rFonts w:eastAsia="Times New Roman" w:cs="Times New Roman"/>
          <w:w w:val="0"/>
          <w:position w:val="1"/>
          <w:sz w:val="24"/>
          <w:szCs w:val="24"/>
        </w:rPr>
      </w:pPr>
      <w:r w:rsidRPr="00FF217D">
        <w:rPr>
          <w:rFonts w:eastAsia="Times New Roman" w:cs="Times New Roman"/>
          <w:sz w:val="24"/>
          <w:szCs w:val="24"/>
        </w:rPr>
        <w:t>The Project will redevelop an existing surface parking lot</w:t>
      </w:r>
      <w:r>
        <w:rPr>
          <w:rFonts w:eastAsia="Times New Roman" w:cs="Times New Roman"/>
          <w:sz w:val="24"/>
          <w:szCs w:val="24"/>
        </w:rPr>
        <w:t xml:space="preserve"> at 355 Grove Street</w:t>
      </w:r>
      <w:r w:rsidRPr="00FF217D">
        <w:rPr>
          <w:rFonts w:eastAsia="Times New Roman" w:cs="Times New Roman"/>
          <w:sz w:val="24"/>
          <w:szCs w:val="24"/>
        </w:rPr>
        <w:t xml:space="preserve"> and 399 Grove Street, currently improved with a hotel use, with a new mixed-use development consisting of not more than 1,025,000 square feet of gross floor area (as such term is defined in Section 4.2.4.G.3) in ten buildings that are designed to maximize the principle of walkability on the Site and to create a vibrant, transit-oriented hub. These buildings would incorporate approximately 253,828 square feet of office, laboratory/research medical office space, up to 582 dwelling units, 38,895 square feet of retail space, and a 150-key hotel, and include accessory surface parking, and a multi-level parking facility in Buildings 9 and 10 that will provide parking for MBTA patrons and parking for the Project.</w:t>
      </w:r>
    </w:p>
    <w:p w14:paraId="7F42E727" w14:textId="77777777" w:rsidR="00C231E8" w:rsidRPr="00FF217D" w:rsidRDefault="00C231E8" w:rsidP="00C231E8">
      <w:pPr>
        <w:numPr>
          <w:ilvl w:val="0"/>
          <w:numId w:val="12"/>
        </w:numPr>
        <w:spacing w:after="0" w:line="240" w:lineRule="auto"/>
        <w:ind w:left="360"/>
        <w:jc w:val="both"/>
        <w:rPr>
          <w:rFonts w:eastAsia="Times New Roman" w:cs="Times New Roman"/>
          <w:sz w:val="24"/>
          <w:szCs w:val="24"/>
        </w:rPr>
      </w:pPr>
      <w:r w:rsidRPr="00FF217D">
        <w:rPr>
          <w:rFonts w:eastAsia="Times New Roman" w:cs="Times New Roman"/>
          <w:w w:val="0"/>
          <w:position w:val="1"/>
          <w:sz w:val="24"/>
          <w:szCs w:val="24"/>
        </w:rPr>
        <w:t>The Project will be located on an approximately 13.05-acre parcel of land (the “Site”) that consists of land on two lots:  a portion of 355 Grove Street (also sometimes known as 327 Grove Street) and 399 Grove Street. The 355 Grove Street lot is an approximately 22-acre lot owned by the Massachusetts Bay Transportation Authority (MBTA) and is the current site of the Riverside T Station (the “MBTA Parcel”). The 399 Grove Street lot is an approximately 121,700 square foot lot and is the current site of the Hotel Indigo (the “Hotel Indigo Parcel”).  The portions of the MBTA Parcel leased or to be conveyed to the Petitioner and the Hotel Indigo Parcel are located within the MU3/TOD District, pursuant to Council Orders #258-12, which zoning amendment vested pursuant to Council Orders #258-12 and #258-12(2) through the commencement of construction of the relocation of the MWRA water line on the Site, and Council Order #26-20 which was adopted by the Council in conjunction with this Order.</w:t>
      </w:r>
    </w:p>
    <w:p w14:paraId="44AAB44F" w14:textId="77777777" w:rsidR="00C231E8" w:rsidRPr="00FF217D" w:rsidRDefault="00C231E8" w:rsidP="00C231E8">
      <w:pPr>
        <w:spacing w:after="0" w:line="240" w:lineRule="auto"/>
        <w:ind w:left="360"/>
        <w:jc w:val="both"/>
        <w:rPr>
          <w:rFonts w:eastAsia="Times New Roman" w:cs="Times New Roman"/>
          <w:sz w:val="24"/>
          <w:szCs w:val="24"/>
        </w:rPr>
      </w:pPr>
    </w:p>
    <w:p w14:paraId="63D41F53" w14:textId="77777777" w:rsidR="00C231E8" w:rsidRPr="00FF217D" w:rsidRDefault="00C231E8" w:rsidP="00C231E8">
      <w:pPr>
        <w:numPr>
          <w:ilvl w:val="0"/>
          <w:numId w:val="12"/>
        </w:numPr>
        <w:spacing w:after="0" w:line="240" w:lineRule="auto"/>
        <w:ind w:left="360"/>
        <w:jc w:val="both"/>
        <w:rPr>
          <w:rFonts w:eastAsia="Times New Roman" w:cs="Times New Roman"/>
          <w:sz w:val="24"/>
          <w:szCs w:val="24"/>
        </w:rPr>
      </w:pPr>
      <w:r w:rsidRPr="00FF217D">
        <w:rPr>
          <w:rFonts w:eastAsia="Times New Roman" w:cs="Times New Roman"/>
          <w:sz w:val="24"/>
          <w:szCs w:val="24"/>
        </w:rPr>
        <w:t xml:space="preserve">Development on the </w:t>
      </w:r>
      <w:r>
        <w:rPr>
          <w:rFonts w:eastAsia="Times New Roman" w:cs="Times New Roman"/>
          <w:sz w:val="24"/>
          <w:szCs w:val="24"/>
        </w:rPr>
        <w:t>Site</w:t>
      </w:r>
      <w:r w:rsidRPr="00FF217D">
        <w:rPr>
          <w:rFonts w:eastAsia="Times New Roman" w:cs="Times New Roman"/>
          <w:sz w:val="24"/>
          <w:szCs w:val="24"/>
        </w:rPr>
        <w:t xml:space="preserve"> is affected by a number of unique physical conditions and legal circumstances, including a complex interplay of intergovernmental jurisdictions controlling access to the </w:t>
      </w:r>
      <w:r>
        <w:rPr>
          <w:rFonts w:eastAsia="Times New Roman" w:cs="Times New Roman"/>
          <w:sz w:val="24"/>
          <w:szCs w:val="24"/>
        </w:rPr>
        <w:t>Site</w:t>
      </w:r>
      <w:r w:rsidRPr="00FF217D">
        <w:rPr>
          <w:rFonts w:eastAsia="Times New Roman" w:cs="Times New Roman"/>
          <w:sz w:val="24"/>
          <w:szCs w:val="24"/>
        </w:rPr>
        <w:t xml:space="preserve">.  The portion of the </w:t>
      </w:r>
      <w:r>
        <w:rPr>
          <w:rFonts w:eastAsia="Times New Roman" w:cs="Times New Roman"/>
          <w:sz w:val="24"/>
          <w:szCs w:val="24"/>
        </w:rPr>
        <w:t>Site</w:t>
      </w:r>
      <w:r w:rsidRPr="00FF217D">
        <w:rPr>
          <w:rFonts w:eastAsia="Times New Roman" w:cs="Times New Roman"/>
          <w:sz w:val="24"/>
          <w:szCs w:val="24"/>
        </w:rPr>
        <w:t xml:space="preserve"> owned by the MBTA is presently used by the MBTA for commuter parking, which parking must be preserved during construction. In addition, major capital expenditures and construction work is required in order to relocate and reconstruct sewer, water, and drainage pipes crossing the </w:t>
      </w:r>
      <w:r>
        <w:rPr>
          <w:rFonts w:eastAsia="Times New Roman" w:cs="Times New Roman"/>
          <w:sz w:val="24"/>
          <w:szCs w:val="24"/>
        </w:rPr>
        <w:t>Site</w:t>
      </w:r>
      <w:r w:rsidRPr="00FF217D">
        <w:rPr>
          <w:rFonts w:eastAsia="Times New Roman" w:cs="Times New Roman"/>
          <w:sz w:val="24"/>
          <w:szCs w:val="24"/>
        </w:rPr>
        <w:t xml:space="preserve"> and for transportation improvements. </w:t>
      </w:r>
    </w:p>
    <w:p w14:paraId="5BC2B12E" w14:textId="77777777" w:rsidR="00C231E8" w:rsidRDefault="00C231E8" w:rsidP="00C231E8">
      <w:pPr>
        <w:pStyle w:val="BodyText"/>
        <w:tabs>
          <w:tab w:val="left" w:pos="540"/>
        </w:tabs>
        <w:spacing w:after="0"/>
        <w:jc w:val="center"/>
        <w:rPr>
          <w:rFonts w:asciiTheme="minorHAnsi" w:hAnsiTheme="minorHAnsi" w:cs="Calibri"/>
          <w:bCs/>
          <w:u w:val="single"/>
        </w:rPr>
      </w:pPr>
      <w:r w:rsidRPr="00FF217D">
        <w:rPr>
          <w:rFonts w:asciiTheme="minorHAnsi" w:hAnsiTheme="minorHAnsi" w:cs="Calibri"/>
          <w:bCs/>
          <w:u w:val="single"/>
        </w:rPr>
        <w:t>SPECIAL PERMIT CRITERIA</w:t>
      </w:r>
    </w:p>
    <w:p w14:paraId="57141F7B" w14:textId="77777777" w:rsidR="00C231E8" w:rsidRPr="00FF217D" w:rsidRDefault="00C231E8" w:rsidP="00C231E8">
      <w:pPr>
        <w:pStyle w:val="BodyText"/>
        <w:tabs>
          <w:tab w:val="left" w:pos="540"/>
        </w:tabs>
        <w:spacing w:after="0"/>
        <w:jc w:val="center"/>
        <w:rPr>
          <w:rFonts w:asciiTheme="minorHAnsi" w:hAnsiTheme="minorHAnsi" w:cs="Calibri"/>
          <w:bCs/>
          <w:u w:val="single"/>
        </w:rPr>
      </w:pPr>
    </w:p>
    <w:p w14:paraId="3A088F7F"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Site is an appropriate location for the Project (§7.3.3.C.1) because:</w:t>
      </w:r>
    </w:p>
    <w:p w14:paraId="7575BE7F"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t xml:space="preserve">The proposed structures and uses are consistent with the uses and dimensions provided for </w:t>
      </w:r>
      <w:r>
        <w:rPr>
          <w:rFonts w:asciiTheme="minorHAnsi" w:hAnsiTheme="minorHAnsi" w:cs="Calibri"/>
        </w:rPr>
        <w:t xml:space="preserve">by </w:t>
      </w:r>
      <w:r w:rsidRPr="00FF217D">
        <w:rPr>
          <w:rFonts w:asciiTheme="minorHAnsi" w:hAnsiTheme="minorHAnsi" w:cs="Calibri"/>
        </w:rPr>
        <w:t>the MU-3/TOD district.</w:t>
      </w:r>
    </w:p>
    <w:p w14:paraId="4119F34A"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t>There is a mass-transit commuter facility loca</w:t>
      </w:r>
      <w:r>
        <w:rPr>
          <w:rFonts w:asciiTheme="minorHAnsi" w:hAnsiTheme="minorHAnsi" w:cs="Calibri"/>
        </w:rPr>
        <w:t>ted</w:t>
      </w:r>
      <w:r w:rsidRPr="00FF217D">
        <w:rPr>
          <w:rFonts w:asciiTheme="minorHAnsi" w:hAnsiTheme="minorHAnsi" w:cs="Calibri"/>
        </w:rPr>
        <w:t xml:space="preserve"> on the Site, and the Site </w:t>
      </w:r>
      <w:proofErr w:type="spellStart"/>
      <w:r w:rsidRPr="00FF217D">
        <w:rPr>
          <w:rFonts w:asciiTheme="minorHAnsi" w:hAnsiTheme="minorHAnsi" w:cs="Calibri"/>
        </w:rPr>
        <w:t>is</w:t>
      </w:r>
      <w:r>
        <w:rPr>
          <w:rFonts w:asciiTheme="minorHAnsi" w:hAnsiTheme="minorHAnsi" w:cs="Calibri"/>
        </w:rPr>
        <w:t>proximate</w:t>
      </w:r>
      <w:proofErr w:type="spellEnd"/>
      <w:r>
        <w:rPr>
          <w:rFonts w:asciiTheme="minorHAnsi" w:hAnsiTheme="minorHAnsi" w:cs="Calibri"/>
        </w:rPr>
        <w:t xml:space="preserve"> to</w:t>
      </w:r>
      <w:r w:rsidRPr="00FF217D">
        <w:rPr>
          <w:rFonts w:asciiTheme="minorHAnsi" w:hAnsiTheme="minorHAnsi"/>
        </w:rPr>
        <w:t>, a commuter rail</w:t>
      </w:r>
      <w:r>
        <w:rPr>
          <w:rFonts w:asciiTheme="minorHAnsi" w:hAnsiTheme="minorHAnsi"/>
        </w:rPr>
        <w:t xml:space="preserve"> station</w:t>
      </w:r>
      <w:r w:rsidRPr="00FF217D">
        <w:rPr>
          <w:rFonts w:asciiTheme="minorHAnsi" w:hAnsiTheme="minorHAnsi"/>
        </w:rPr>
        <w:t>, and the intersection of I</w:t>
      </w:r>
      <w:r w:rsidRPr="00FF217D">
        <w:rPr>
          <w:rFonts w:asciiTheme="minorHAnsi" w:hAnsiTheme="minorHAnsi" w:cs="Cambria Math"/>
        </w:rPr>
        <w:t>‐</w:t>
      </w:r>
      <w:r w:rsidRPr="00FF217D">
        <w:rPr>
          <w:rFonts w:asciiTheme="minorHAnsi" w:hAnsiTheme="minorHAnsi"/>
        </w:rPr>
        <w:t>95 and I</w:t>
      </w:r>
      <w:r w:rsidRPr="00FF217D">
        <w:rPr>
          <w:rFonts w:asciiTheme="minorHAnsi" w:hAnsiTheme="minorHAnsi" w:cs="Cambria Math"/>
        </w:rPr>
        <w:t>‐</w:t>
      </w:r>
      <w:r w:rsidRPr="00FF217D">
        <w:rPr>
          <w:rFonts w:asciiTheme="minorHAnsi" w:hAnsiTheme="minorHAnsi"/>
        </w:rPr>
        <w:t>90.</w:t>
      </w:r>
    </w:p>
    <w:p w14:paraId="1B97401E"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lastRenderedPageBreak/>
        <w:t>The Project provides a pedestrian-oriented development that expands needed housing choices, offers diverse commercial options, and adds public open spaces.</w:t>
      </w:r>
    </w:p>
    <w:p w14:paraId="14837766"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t xml:space="preserve">The proposed structures and uses are consistent with and in furtherance of the </w:t>
      </w:r>
      <w:r>
        <w:rPr>
          <w:rFonts w:asciiTheme="minorHAnsi" w:hAnsiTheme="minorHAnsi" w:cs="Calibri"/>
        </w:rPr>
        <w:t>Riverside Vision Plan</w:t>
      </w:r>
      <w:r w:rsidRPr="00FF217D">
        <w:rPr>
          <w:rFonts w:asciiTheme="minorHAnsi" w:hAnsiTheme="minorHAnsi" w:cs="Calibri"/>
        </w:rPr>
        <w:t>.</w:t>
      </w:r>
    </w:p>
    <w:p w14:paraId="128835E3"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Project as developed and operated, will not adversely affect the neighborhood (§7.3.3.C.2) because:</w:t>
      </w:r>
    </w:p>
    <w:p w14:paraId="0E87F0ED"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rPr>
        <w:t>The Site will be opened for pedestrian, bicycle, and vehicular traffic to Newton Lower Falls</w:t>
      </w:r>
      <w:r>
        <w:rPr>
          <w:rFonts w:asciiTheme="minorHAnsi" w:hAnsiTheme="minorHAnsi"/>
        </w:rPr>
        <w:t xml:space="preserve"> and Auburndale</w:t>
      </w:r>
      <w:r w:rsidRPr="00FF217D">
        <w:rPr>
          <w:rFonts w:asciiTheme="minorHAnsi" w:hAnsiTheme="minorHAnsi"/>
        </w:rPr>
        <w:t xml:space="preserve">, and will provide options for residential and commercial uses that will </w:t>
      </w:r>
      <w:r>
        <w:rPr>
          <w:rFonts w:asciiTheme="minorHAnsi" w:hAnsiTheme="minorHAnsi"/>
        </w:rPr>
        <w:t>complement</w:t>
      </w:r>
      <w:r w:rsidRPr="00FF217D">
        <w:rPr>
          <w:rFonts w:asciiTheme="minorHAnsi" w:hAnsiTheme="minorHAnsi"/>
        </w:rPr>
        <w:t xml:space="preserve"> the neighborhood</w:t>
      </w:r>
      <w:r>
        <w:rPr>
          <w:rFonts w:asciiTheme="minorHAnsi" w:hAnsiTheme="minorHAnsi"/>
        </w:rPr>
        <w:t>s</w:t>
      </w:r>
      <w:r w:rsidRPr="00FF217D">
        <w:rPr>
          <w:rFonts w:asciiTheme="minorHAnsi" w:hAnsiTheme="minorHAnsi"/>
        </w:rPr>
        <w:t>.</w:t>
      </w:r>
    </w:p>
    <w:p w14:paraId="10327510"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rPr>
        <w:t xml:space="preserve">The Project will replace and enhance a large, paved, and currently underutilized and unattractive site to create a walkable, mixed use environment. </w:t>
      </w:r>
    </w:p>
    <w:p w14:paraId="7AC1ACCB"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rPr>
        <w:t xml:space="preserve">The Project will provide significant park and open space opportunities open to the public. </w:t>
      </w:r>
    </w:p>
    <w:p w14:paraId="730EDA9C" w14:textId="77777777" w:rsidR="00C231E8" w:rsidRPr="00FF217D" w:rsidRDefault="00C231E8" w:rsidP="00C231E8">
      <w:pPr>
        <w:pStyle w:val="memoparagraph"/>
        <w:numPr>
          <w:ilvl w:val="1"/>
          <w:numId w:val="20"/>
        </w:numPr>
        <w:tabs>
          <w:tab w:val="clear" w:pos="1440"/>
          <w:tab w:val="left" w:pos="720"/>
        </w:tabs>
        <w:snapToGrid w:val="0"/>
        <w:rPr>
          <w:rFonts w:asciiTheme="minorHAnsi" w:hAnsiTheme="minorHAnsi" w:cs="Calibri"/>
          <w:szCs w:val="24"/>
        </w:rPr>
      </w:pPr>
      <w:r w:rsidRPr="00FF217D">
        <w:rPr>
          <w:rFonts w:asciiTheme="minorHAnsi" w:hAnsiTheme="minorHAnsi" w:cs="Calibri"/>
          <w:szCs w:val="24"/>
        </w:rPr>
        <w:t>The Project includes s</w:t>
      </w:r>
      <w:r w:rsidRPr="00FF217D">
        <w:rPr>
          <w:rFonts w:asciiTheme="minorHAnsi" w:hAnsiTheme="minorHAnsi"/>
          <w:szCs w:val="24"/>
        </w:rPr>
        <w:t>ignificant transportation planning and mitigation to lessen the traffic impacts of the Project.</w:t>
      </w:r>
    </w:p>
    <w:p w14:paraId="1BE57E0C" w14:textId="77777777" w:rsidR="00C231E8" w:rsidRPr="00FF217D" w:rsidRDefault="00C231E8" w:rsidP="00C231E8">
      <w:pPr>
        <w:pStyle w:val="memoparagraph"/>
        <w:numPr>
          <w:ilvl w:val="0"/>
          <w:numId w:val="20"/>
        </w:numPr>
        <w:tabs>
          <w:tab w:val="left" w:pos="540"/>
          <w:tab w:val="left" w:pos="720"/>
          <w:tab w:val="left" w:pos="1440"/>
        </w:tabs>
        <w:snapToGrid w:val="0"/>
        <w:spacing w:after="240"/>
        <w:rPr>
          <w:rFonts w:asciiTheme="minorHAnsi" w:hAnsiTheme="minorHAnsi" w:cs="Calibri"/>
          <w:szCs w:val="24"/>
        </w:rPr>
      </w:pPr>
      <w:r w:rsidRPr="00FF217D">
        <w:rPr>
          <w:rFonts w:asciiTheme="minorHAnsi" w:hAnsiTheme="minorHAnsi" w:cs="Calibri"/>
        </w:rPr>
        <w:t>The Project will not be a nuisance or serious hazard to vehicles or pedestrians (§7.3.3.C.3) because:</w:t>
      </w:r>
    </w:p>
    <w:p w14:paraId="4E215113" w14:textId="13CF4F10" w:rsidR="00C231E8" w:rsidRDefault="00C231E8" w:rsidP="00C231E8">
      <w:pPr>
        <w:pStyle w:val="ListParagraph"/>
        <w:numPr>
          <w:ilvl w:val="1"/>
          <w:numId w:val="20"/>
        </w:numPr>
        <w:jc w:val="both"/>
        <w:rPr>
          <w:rFonts w:asciiTheme="minorHAnsi" w:hAnsiTheme="minorHAnsi" w:cs="Calibri"/>
        </w:rPr>
      </w:pPr>
      <w:r w:rsidRPr="00FF217D">
        <w:rPr>
          <w:rFonts w:asciiTheme="minorHAnsi" w:hAnsiTheme="minorHAnsi" w:cs="Calibri"/>
        </w:rPr>
        <w:t>The Project is pedestrian-</w:t>
      </w:r>
      <w:proofErr w:type="gramStart"/>
      <w:r w:rsidRPr="00FF217D">
        <w:rPr>
          <w:rFonts w:asciiTheme="minorHAnsi" w:hAnsiTheme="minorHAnsi" w:cs="Calibri"/>
        </w:rPr>
        <w:t>centric</w:t>
      </w:r>
      <w:proofErr w:type="gramEnd"/>
      <w:r w:rsidRPr="00FF217D">
        <w:rPr>
          <w:rFonts w:asciiTheme="minorHAnsi" w:hAnsiTheme="minorHAnsi" w:cs="Calibri"/>
        </w:rPr>
        <w:t xml:space="preserve"> and the design promotes the safety of pedestrians.</w:t>
      </w:r>
    </w:p>
    <w:p w14:paraId="1318DB6D" w14:textId="77777777" w:rsidR="00C231E8" w:rsidRPr="00FF217D" w:rsidRDefault="00C231E8" w:rsidP="00C231E8">
      <w:pPr>
        <w:pStyle w:val="ListParagraph"/>
        <w:ind w:left="1440"/>
        <w:jc w:val="both"/>
        <w:rPr>
          <w:rFonts w:asciiTheme="minorHAnsi" w:hAnsiTheme="minorHAnsi" w:cs="Calibri"/>
        </w:rPr>
      </w:pPr>
    </w:p>
    <w:p w14:paraId="246F6B80" w14:textId="77777777" w:rsidR="00C231E8" w:rsidRPr="00FF217D" w:rsidRDefault="00C231E8" w:rsidP="00C231E8">
      <w:pPr>
        <w:pStyle w:val="ListParagraph"/>
        <w:numPr>
          <w:ilvl w:val="1"/>
          <w:numId w:val="20"/>
        </w:numPr>
        <w:jc w:val="both"/>
        <w:rPr>
          <w:rFonts w:asciiTheme="minorHAnsi" w:hAnsiTheme="minorHAnsi" w:cs="Calibri"/>
        </w:rPr>
      </w:pPr>
      <w:r w:rsidRPr="00FF217D">
        <w:rPr>
          <w:rFonts w:asciiTheme="minorHAnsi" w:hAnsiTheme="minorHAnsi" w:cs="Calibri"/>
        </w:rPr>
        <w:t>The Petitioner will implement an array of flexible and measurable transportation demand management measures to mitigate the effect of additional traffic on Grove Street.</w:t>
      </w:r>
    </w:p>
    <w:p w14:paraId="64987DA0" w14:textId="77777777" w:rsidR="00C231E8" w:rsidRPr="00C231E8" w:rsidRDefault="00C231E8" w:rsidP="00C231E8">
      <w:pPr>
        <w:pStyle w:val="memoparagraph"/>
        <w:numPr>
          <w:ilvl w:val="1"/>
          <w:numId w:val="20"/>
        </w:numPr>
        <w:tabs>
          <w:tab w:val="clear" w:pos="1440"/>
          <w:tab w:val="left" w:pos="720"/>
        </w:tabs>
        <w:snapToGrid w:val="0"/>
        <w:rPr>
          <w:rFonts w:asciiTheme="minorHAnsi" w:hAnsiTheme="minorHAnsi" w:cs="Calibri"/>
          <w:szCs w:val="24"/>
        </w:rPr>
      </w:pPr>
      <w:r w:rsidRPr="00C231E8">
        <w:rPr>
          <w:rFonts w:asciiTheme="minorHAnsi" w:hAnsiTheme="minorHAnsi" w:cs="Calibri"/>
          <w:szCs w:val="24"/>
        </w:rPr>
        <w:t>The Project will create protected bicycle facilities and will connect existing recreational trails to enhance nonvehicular access in the surrounding area.</w:t>
      </w:r>
    </w:p>
    <w:p w14:paraId="491861FA" w14:textId="77777777" w:rsidR="00C231E8" w:rsidRPr="00FF217D" w:rsidRDefault="00C231E8" w:rsidP="00C231E8">
      <w:pPr>
        <w:pStyle w:val="memoparagraph"/>
        <w:numPr>
          <w:ilvl w:val="0"/>
          <w:numId w:val="20"/>
        </w:numPr>
        <w:tabs>
          <w:tab w:val="left" w:pos="720"/>
        </w:tabs>
        <w:snapToGrid w:val="0"/>
        <w:rPr>
          <w:rFonts w:asciiTheme="minorHAnsi" w:hAnsiTheme="minorHAnsi" w:cs="Calibri"/>
          <w:szCs w:val="24"/>
        </w:rPr>
      </w:pPr>
      <w:r w:rsidRPr="00FF217D">
        <w:rPr>
          <w:rFonts w:asciiTheme="minorHAnsi" w:hAnsiTheme="minorHAnsi" w:cs="Calibri"/>
        </w:rPr>
        <w:t>Access to the Site over streets is appropriate for the types and numbers of vehicles involved (§7.3.3.C.4) because:</w:t>
      </w:r>
    </w:p>
    <w:p w14:paraId="4773A184" w14:textId="77777777" w:rsidR="00C231E8" w:rsidRPr="00D43C9A" w:rsidRDefault="00C231E8" w:rsidP="00C231E8">
      <w:pPr>
        <w:pStyle w:val="memoparagraph"/>
        <w:numPr>
          <w:ilvl w:val="1"/>
          <w:numId w:val="20"/>
        </w:numPr>
        <w:tabs>
          <w:tab w:val="left" w:pos="720"/>
        </w:tabs>
        <w:snapToGrid w:val="0"/>
        <w:rPr>
          <w:rFonts w:asciiTheme="minorHAnsi" w:hAnsiTheme="minorHAnsi" w:cs="Calibri"/>
          <w:szCs w:val="24"/>
        </w:rPr>
      </w:pPr>
      <w:r w:rsidRPr="00FF217D">
        <w:rPr>
          <w:rFonts w:asciiTheme="minorHAnsi" w:hAnsiTheme="minorHAnsi" w:cs="Calibri"/>
        </w:rPr>
        <w:t xml:space="preserve">The </w:t>
      </w:r>
      <w:r>
        <w:rPr>
          <w:rFonts w:asciiTheme="minorHAnsi" w:hAnsiTheme="minorHAnsi" w:cs="Calibri"/>
        </w:rPr>
        <w:t>Project includes direct access from I-95 northbound and improvements to Recreation Road to create better vehicle connections within the immediate area.</w:t>
      </w:r>
    </w:p>
    <w:p w14:paraId="3A081BCC" w14:textId="77777777" w:rsidR="00C231E8" w:rsidRPr="00FF217D" w:rsidRDefault="00C231E8" w:rsidP="00C231E8">
      <w:pPr>
        <w:pStyle w:val="memoparagraph"/>
        <w:numPr>
          <w:ilvl w:val="1"/>
          <w:numId w:val="20"/>
        </w:numPr>
        <w:tabs>
          <w:tab w:val="left" w:pos="720"/>
        </w:tabs>
        <w:snapToGrid w:val="0"/>
        <w:rPr>
          <w:rFonts w:asciiTheme="minorHAnsi" w:hAnsiTheme="minorHAnsi" w:cs="Calibri"/>
          <w:szCs w:val="24"/>
        </w:rPr>
      </w:pPr>
      <w:r>
        <w:rPr>
          <w:rFonts w:asciiTheme="minorHAnsi" w:hAnsiTheme="minorHAnsi" w:cs="Calibri"/>
        </w:rPr>
        <w:t xml:space="preserve"> The </w:t>
      </w:r>
      <w:r w:rsidRPr="00FF217D">
        <w:rPr>
          <w:rFonts w:asciiTheme="minorHAnsi" w:hAnsiTheme="minorHAnsi" w:cs="Calibri"/>
        </w:rPr>
        <w:t>parking for the Project has been limited to a ratio lower than otherwise required under the Zoning Ordinance.</w:t>
      </w:r>
    </w:p>
    <w:p w14:paraId="641F2897" w14:textId="77777777" w:rsidR="00C231E8" w:rsidRPr="00FF217D" w:rsidRDefault="00C231E8" w:rsidP="00C231E8">
      <w:pPr>
        <w:pStyle w:val="memoparagraph"/>
        <w:numPr>
          <w:ilvl w:val="1"/>
          <w:numId w:val="20"/>
        </w:numPr>
        <w:tabs>
          <w:tab w:val="left" w:pos="720"/>
        </w:tabs>
        <w:snapToGrid w:val="0"/>
        <w:rPr>
          <w:rFonts w:asciiTheme="minorHAnsi" w:hAnsiTheme="minorHAnsi" w:cs="Calibri"/>
          <w:szCs w:val="24"/>
        </w:rPr>
      </w:pPr>
      <w:r w:rsidRPr="00FF217D">
        <w:rPr>
          <w:rFonts w:asciiTheme="minorHAnsi" w:hAnsiTheme="minorHAnsi" w:cs="Calibri"/>
        </w:rPr>
        <w:t>The Petitioner will implement and maintain a transportation demand management plan</w:t>
      </w:r>
      <w:r>
        <w:rPr>
          <w:rFonts w:asciiTheme="minorHAnsi" w:hAnsiTheme="minorHAnsi" w:cs="Calibri"/>
        </w:rPr>
        <w:t xml:space="preserve"> that includes incentives for nonvehicular transportation and wayfinding signage to direct vehicles to regional rather than to local roadways</w:t>
      </w:r>
    </w:p>
    <w:p w14:paraId="1A650DA3" w14:textId="77777777" w:rsidR="00C231E8" w:rsidRPr="00FF217D" w:rsidRDefault="00C231E8" w:rsidP="00C231E8">
      <w:pPr>
        <w:pStyle w:val="ListParagraph"/>
        <w:numPr>
          <w:ilvl w:val="1"/>
          <w:numId w:val="20"/>
        </w:numPr>
        <w:rPr>
          <w:rFonts w:asciiTheme="minorHAnsi" w:hAnsiTheme="minorHAnsi" w:cs="Calibri"/>
          <w:snapToGrid w:val="0"/>
        </w:rPr>
      </w:pPr>
      <w:r w:rsidRPr="00FF217D">
        <w:rPr>
          <w:rFonts w:asciiTheme="minorHAnsi" w:hAnsiTheme="minorHAnsi" w:cs="Calibri"/>
          <w:snapToGrid w:val="0"/>
        </w:rPr>
        <w:lastRenderedPageBreak/>
        <w:t xml:space="preserve">The Council finds that the Petitioner’s traffic studies and implementation plan have been appropriately prepared and have been reviewed by the City’s on-call consultants, the Planning Department, and the Department of Public Works and the access to the </w:t>
      </w:r>
      <w:r>
        <w:rPr>
          <w:rFonts w:asciiTheme="minorHAnsi" w:hAnsiTheme="minorHAnsi" w:cs="Calibri"/>
          <w:snapToGrid w:val="0"/>
        </w:rPr>
        <w:t>Site</w:t>
      </w:r>
      <w:r w:rsidRPr="00FF217D">
        <w:rPr>
          <w:rFonts w:asciiTheme="minorHAnsi" w:hAnsiTheme="minorHAnsi" w:cs="Calibri"/>
          <w:snapToGrid w:val="0"/>
        </w:rPr>
        <w:t xml:space="preserve"> is appropriate for the types and numbers of vehicles involved.</w:t>
      </w:r>
    </w:p>
    <w:p w14:paraId="31C8E575" w14:textId="77777777" w:rsidR="00C231E8" w:rsidRPr="00FF217D" w:rsidRDefault="00C231E8" w:rsidP="00C231E8">
      <w:pPr>
        <w:pStyle w:val="ListParagraph"/>
        <w:ind w:left="1440"/>
        <w:rPr>
          <w:rFonts w:asciiTheme="minorHAnsi" w:hAnsiTheme="minorHAnsi" w:cs="Calibri"/>
          <w:snapToGrid w:val="0"/>
        </w:rPr>
      </w:pPr>
    </w:p>
    <w:p w14:paraId="031778AC"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site planning, building design, construction, maintenance and long term operation of the Site will contribute significantly to the efficient use and conservation of natural resources and energy (§7.3.3.C.5) because:</w:t>
      </w:r>
    </w:p>
    <w:p w14:paraId="367D16AE"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Project</w:t>
      </w:r>
      <w:r>
        <w:rPr>
          <w:rFonts w:asciiTheme="minorHAnsi" w:hAnsiTheme="minorHAnsi" w:cs="Calibri"/>
        </w:rPr>
        <w:t xml:space="preserve"> </w:t>
      </w:r>
      <w:r w:rsidRPr="00FF217D">
        <w:rPr>
          <w:rFonts w:asciiTheme="minorHAnsi" w:hAnsiTheme="minorHAnsi" w:cs="Calibri"/>
        </w:rPr>
        <w:t>will redevelop a previously unimproved parking lot into a new mixed-use environment with new publicly accessible green spaces stormwater control,</w:t>
      </w:r>
      <w:r>
        <w:rPr>
          <w:rFonts w:asciiTheme="minorHAnsi" w:hAnsiTheme="minorHAnsi" w:cs="Calibri"/>
        </w:rPr>
        <w:t xml:space="preserve"> thereby mitigating the heat island effect.</w:t>
      </w:r>
    </w:p>
    <w:p w14:paraId="77DBF3E4"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 xml:space="preserve">The residential portions of Buildings 3, 4, 5, 6, 7, 8, 9 and 10 will be designed and constructed to reduce the use of energy to levels beyond the requirements of the base building and energy codes.  </w:t>
      </w:r>
    </w:p>
    <w:p w14:paraId="4C286B23"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residential portions of at least three of the residential buildings will achieve Passive House certification, the office building and the hotel will achieve LEED Silver certifiability, and all residential buildings will be LEED Gold certifiable</w:t>
      </w:r>
    </w:p>
    <w:p w14:paraId="45A2FA8D" w14:textId="77777777" w:rsidR="00C231E8" w:rsidRPr="00E83ACB"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Pr>
          <w:rFonts w:asciiTheme="minorHAnsi" w:hAnsiTheme="minorHAnsi" w:cs="Calibri"/>
        </w:rPr>
        <w:t>Groundwater recharge and w</w:t>
      </w:r>
      <w:r w:rsidRPr="00FF217D">
        <w:rPr>
          <w:rFonts w:asciiTheme="minorHAnsi" w:hAnsiTheme="minorHAnsi" w:cs="Calibri"/>
        </w:rPr>
        <w:t xml:space="preserve">ater quality </w:t>
      </w:r>
      <w:r>
        <w:rPr>
          <w:rFonts w:asciiTheme="minorHAnsi" w:hAnsiTheme="minorHAnsi" w:cs="Calibri"/>
        </w:rPr>
        <w:t xml:space="preserve">discharging into the Charles River </w:t>
      </w:r>
      <w:r w:rsidRPr="00FF217D">
        <w:rPr>
          <w:rFonts w:asciiTheme="minorHAnsi" w:hAnsiTheme="minorHAnsi" w:cs="Calibri"/>
        </w:rPr>
        <w:t>will be improved by installation of a new drainage system</w:t>
      </w:r>
      <w:r>
        <w:rPr>
          <w:rFonts w:asciiTheme="minorHAnsi" w:hAnsiTheme="minorHAnsi" w:cs="Calibri"/>
        </w:rPr>
        <w:t xml:space="preserve"> and low impact development measures such as permeable paving and pavers, street trees with pits, and a rain garden</w:t>
      </w:r>
      <w:r w:rsidRPr="00FF217D">
        <w:rPr>
          <w:rFonts w:asciiTheme="minorHAnsi" w:hAnsiTheme="minorHAnsi" w:cs="Calibri"/>
        </w:rPr>
        <w:t>.</w:t>
      </w:r>
    </w:p>
    <w:p w14:paraId="1872CF16" w14:textId="77777777" w:rsidR="00C231E8" w:rsidRPr="00770CE7" w:rsidRDefault="00C231E8" w:rsidP="00C231E8">
      <w:pPr>
        <w:spacing w:after="240" w:line="240" w:lineRule="auto"/>
        <w:jc w:val="center"/>
        <w:rPr>
          <w:rFonts w:eastAsia="Times New Roman" w:cs="Times New Roman"/>
          <w:sz w:val="24"/>
          <w:szCs w:val="24"/>
          <w:u w:val="single"/>
        </w:rPr>
      </w:pPr>
      <w:r w:rsidRPr="00770CE7">
        <w:rPr>
          <w:rFonts w:eastAsia="Times New Roman" w:cs="Times New Roman"/>
          <w:sz w:val="24"/>
          <w:szCs w:val="24"/>
          <w:u w:val="single"/>
        </w:rPr>
        <w:t>MU-3/TOD TRANSIT ORIENTED DISTRICT</w:t>
      </w:r>
    </w:p>
    <w:p w14:paraId="077F4CFF" w14:textId="77777777" w:rsidR="00C231E8" w:rsidRDefault="00C231E8" w:rsidP="00C231E8">
      <w:pPr>
        <w:numPr>
          <w:ilvl w:val="0"/>
          <w:numId w:val="20"/>
        </w:numPr>
        <w:spacing w:after="0" w:line="240" w:lineRule="auto"/>
        <w:jc w:val="both"/>
        <w:rPr>
          <w:rFonts w:eastAsia="Times New Roman" w:cs="Times New Roman"/>
          <w:sz w:val="24"/>
          <w:szCs w:val="24"/>
        </w:rPr>
      </w:pPr>
      <w:r>
        <w:rPr>
          <w:rFonts w:eastAsia="Times New Roman" w:cs="Times New Roman"/>
          <w:sz w:val="24"/>
          <w:szCs w:val="24"/>
        </w:rPr>
        <w:t>The</w:t>
      </w:r>
      <w:r w:rsidRPr="00FF217D">
        <w:rPr>
          <w:rFonts w:eastAsia="Times New Roman" w:cs="Times New Roman"/>
          <w:sz w:val="24"/>
          <w:szCs w:val="24"/>
        </w:rPr>
        <w:t xml:space="preserve"> Project meets the </w:t>
      </w:r>
      <w:r>
        <w:rPr>
          <w:rFonts w:eastAsia="Times New Roman" w:cs="Times New Roman"/>
          <w:sz w:val="24"/>
          <w:szCs w:val="24"/>
        </w:rPr>
        <w:t xml:space="preserve">purpose of the </w:t>
      </w:r>
      <w:r w:rsidRPr="00FF217D">
        <w:rPr>
          <w:rFonts w:eastAsia="Times New Roman" w:cs="Times New Roman"/>
          <w:sz w:val="24"/>
          <w:szCs w:val="24"/>
        </w:rPr>
        <w:t>MU-3/T</w:t>
      </w:r>
      <w:r>
        <w:rPr>
          <w:rFonts w:eastAsia="Times New Roman" w:cs="Times New Roman"/>
          <w:sz w:val="24"/>
          <w:szCs w:val="24"/>
        </w:rPr>
        <w:t xml:space="preserve">OD District </w:t>
      </w:r>
      <w:r w:rsidRPr="00FF217D">
        <w:rPr>
          <w:rFonts w:eastAsia="Times New Roman" w:cs="Times New Roman"/>
          <w:sz w:val="24"/>
          <w:szCs w:val="24"/>
        </w:rPr>
        <w:t>(</w:t>
      </w:r>
      <w:r>
        <w:rPr>
          <w:rFonts w:eastAsia="Times New Roman" w:cs="Times New Roman"/>
          <w:sz w:val="24"/>
          <w:szCs w:val="24"/>
        </w:rPr>
        <w:t>§</w:t>
      </w:r>
      <w:r w:rsidRPr="00FF217D">
        <w:rPr>
          <w:rFonts w:eastAsia="Times New Roman" w:cs="Times New Roman"/>
          <w:sz w:val="24"/>
          <w:szCs w:val="24"/>
        </w:rPr>
        <w:t xml:space="preserve">4.2.1.B). </w:t>
      </w:r>
    </w:p>
    <w:p w14:paraId="39B9897C" w14:textId="77777777" w:rsidR="00C231E8" w:rsidRDefault="00C231E8" w:rsidP="00C231E8">
      <w:pPr>
        <w:spacing w:after="0" w:line="240" w:lineRule="auto"/>
        <w:ind w:left="360"/>
        <w:jc w:val="both"/>
        <w:rPr>
          <w:rFonts w:eastAsia="Times New Roman" w:cs="Times New Roman"/>
          <w:sz w:val="24"/>
          <w:szCs w:val="24"/>
        </w:rPr>
      </w:pPr>
    </w:p>
    <w:p w14:paraId="1DDC3264" w14:textId="77777777" w:rsidR="00C231E8" w:rsidRDefault="00C231E8" w:rsidP="00C231E8">
      <w:pPr>
        <w:numPr>
          <w:ilvl w:val="0"/>
          <w:numId w:val="20"/>
        </w:numPr>
        <w:spacing w:after="0" w:line="240" w:lineRule="auto"/>
        <w:jc w:val="both"/>
        <w:rPr>
          <w:rFonts w:eastAsia="Times New Roman" w:cs="Times New Roman"/>
          <w:sz w:val="24"/>
          <w:szCs w:val="24"/>
        </w:rPr>
      </w:pPr>
      <w:r>
        <w:rPr>
          <w:rFonts w:eastAsia="Times New Roman" w:cs="Times New Roman"/>
          <w:sz w:val="24"/>
          <w:szCs w:val="24"/>
        </w:rPr>
        <w:t>The Project complies in all respects with the dimensional standards for the MU3/TOC District. (§4.2.4).</w:t>
      </w:r>
    </w:p>
    <w:p w14:paraId="2385DFBA" w14:textId="77777777" w:rsidR="00C231E8" w:rsidRDefault="00C231E8" w:rsidP="00C231E8">
      <w:pPr>
        <w:spacing w:after="0" w:line="240" w:lineRule="auto"/>
        <w:jc w:val="both"/>
        <w:rPr>
          <w:rFonts w:eastAsia="Times New Roman" w:cs="Times New Roman"/>
          <w:sz w:val="24"/>
          <w:szCs w:val="24"/>
        </w:rPr>
      </w:pPr>
    </w:p>
    <w:p w14:paraId="61E49B4A"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w:t>
      </w:r>
      <w:r>
        <w:rPr>
          <w:rFonts w:eastAsia="Times New Roman" w:cs="Times New Roman"/>
          <w:sz w:val="24"/>
          <w:szCs w:val="24"/>
        </w:rPr>
        <w:t>Application</w:t>
      </w:r>
      <w:r w:rsidRPr="00FF217D">
        <w:rPr>
          <w:rFonts w:eastAsia="Times New Roman" w:cs="Times New Roman"/>
          <w:sz w:val="24"/>
          <w:szCs w:val="24"/>
        </w:rPr>
        <w:t xml:space="preserve"> for the Project complies in all respects with the </w:t>
      </w:r>
      <w:r>
        <w:rPr>
          <w:rFonts w:eastAsia="Times New Roman" w:cs="Times New Roman"/>
          <w:sz w:val="24"/>
          <w:szCs w:val="24"/>
        </w:rPr>
        <w:t xml:space="preserve">special filing requirements for projects located in the MU-3/TOD District </w:t>
      </w:r>
      <w:r w:rsidRPr="00FF217D">
        <w:rPr>
          <w:rFonts w:eastAsia="Times New Roman" w:cs="Times New Roman"/>
          <w:sz w:val="24"/>
          <w:szCs w:val="24"/>
        </w:rPr>
        <w:t>(§7.3.5.A).</w:t>
      </w:r>
    </w:p>
    <w:p w14:paraId="1A2652FB" w14:textId="77777777" w:rsidR="00C231E8" w:rsidRDefault="00C231E8" w:rsidP="00C231E8">
      <w:pPr>
        <w:numPr>
          <w:ilvl w:val="0"/>
          <w:numId w:val="20"/>
        </w:numPr>
        <w:spacing w:after="0" w:line="240" w:lineRule="auto"/>
        <w:jc w:val="both"/>
        <w:rPr>
          <w:rFonts w:eastAsia="Times New Roman" w:cs="Times New Roman"/>
          <w:sz w:val="24"/>
          <w:szCs w:val="24"/>
        </w:rPr>
      </w:pPr>
      <w:r w:rsidRPr="001B6F33">
        <w:rPr>
          <w:rFonts w:eastAsia="Times New Roman" w:cs="Times New Roman"/>
          <w:sz w:val="24"/>
          <w:szCs w:val="24"/>
        </w:rPr>
        <w:t xml:space="preserve">The Project is not inconsistent with the </w:t>
      </w:r>
      <w:r>
        <w:rPr>
          <w:rFonts w:eastAsia="Times New Roman" w:cs="Times New Roman"/>
          <w:sz w:val="24"/>
          <w:szCs w:val="24"/>
        </w:rPr>
        <w:t xml:space="preserve">City’s </w:t>
      </w:r>
      <w:r w:rsidRPr="001B6F33">
        <w:rPr>
          <w:rFonts w:eastAsia="Times New Roman" w:cs="Times New Roman"/>
          <w:sz w:val="24"/>
          <w:szCs w:val="24"/>
        </w:rPr>
        <w:t>Comprehensive Plan bec</w:t>
      </w:r>
      <w:r>
        <w:rPr>
          <w:rFonts w:eastAsia="Times New Roman" w:cs="Times New Roman"/>
          <w:sz w:val="24"/>
          <w:szCs w:val="24"/>
        </w:rPr>
        <w:t>ause</w:t>
      </w:r>
      <w:r w:rsidRPr="001B6F33">
        <w:rPr>
          <w:rFonts w:eastAsia="Times New Roman" w:cs="Times New Roman"/>
          <w:sz w:val="24"/>
          <w:szCs w:val="24"/>
        </w:rPr>
        <w:t xml:space="preserve"> it advances the City’s planning goals with respect to smart growth and transit</w:t>
      </w:r>
      <w:r w:rsidRPr="001B6F33">
        <w:rPr>
          <w:rFonts w:eastAsia="Times New Roman" w:cs="Cambria Math"/>
          <w:sz w:val="24"/>
          <w:szCs w:val="24"/>
        </w:rPr>
        <w:t>‐</w:t>
      </w:r>
      <w:r w:rsidRPr="001B6F33">
        <w:rPr>
          <w:rFonts w:eastAsia="Times New Roman" w:cs="Times New Roman"/>
          <w:sz w:val="24"/>
          <w:szCs w:val="24"/>
        </w:rPr>
        <w:t xml:space="preserve">oriented development. The provision of a diversity of housing types, 17.5% of which are affordable, on underutilized land in close proximity to a variety of transportation modes, supports a variety of lifestyles. Design of the Project strives to create a vibrancy and sustainability made possible by a more compact development, which includes a number of complementary uses, activities, and amenities in </w:t>
      </w:r>
      <w:r w:rsidRPr="001B6F33">
        <w:rPr>
          <w:rFonts w:eastAsia="Times New Roman" w:cs="Times New Roman"/>
          <w:sz w:val="24"/>
          <w:szCs w:val="24"/>
        </w:rPr>
        <w:lastRenderedPageBreak/>
        <w:t xml:space="preserve">close proximity to one another, which serve the residents, businesses, and patrons to the </w:t>
      </w:r>
      <w:r>
        <w:rPr>
          <w:rFonts w:eastAsia="Times New Roman" w:cs="Times New Roman"/>
          <w:sz w:val="24"/>
          <w:szCs w:val="24"/>
        </w:rPr>
        <w:t>Site</w:t>
      </w:r>
      <w:r w:rsidRPr="001B6F33">
        <w:rPr>
          <w:rFonts w:eastAsia="Times New Roman" w:cs="Times New Roman"/>
          <w:sz w:val="24"/>
          <w:szCs w:val="24"/>
        </w:rPr>
        <w:t xml:space="preserve"> as described in the Mixed Use Element of the Comprehensive Plan </w:t>
      </w:r>
      <w:bookmarkStart w:id="1" w:name="_Hlk19277931"/>
      <w:r w:rsidRPr="001B6F33">
        <w:rPr>
          <w:rFonts w:eastAsia="Times New Roman" w:cs="Times New Roman"/>
          <w:sz w:val="24"/>
          <w:szCs w:val="24"/>
        </w:rPr>
        <w:t>(§7.3.5.B.1)</w:t>
      </w:r>
      <w:bookmarkEnd w:id="1"/>
      <w:r w:rsidRPr="001B6F33">
        <w:rPr>
          <w:rFonts w:eastAsia="Times New Roman" w:cs="Times New Roman"/>
          <w:sz w:val="24"/>
          <w:szCs w:val="24"/>
        </w:rPr>
        <w:t>.</w:t>
      </w:r>
    </w:p>
    <w:p w14:paraId="4B4A2CA4" w14:textId="77777777" w:rsidR="00C231E8" w:rsidRPr="001B6F33" w:rsidRDefault="00C231E8" w:rsidP="00C231E8">
      <w:pPr>
        <w:spacing w:after="0" w:line="240" w:lineRule="auto"/>
        <w:ind w:left="360"/>
        <w:jc w:val="both"/>
        <w:rPr>
          <w:rFonts w:eastAsia="Times New Roman" w:cs="Times New Roman"/>
          <w:sz w:val="24"/>
          <w:szCs w:val="24"/>
        </w:rPr>
      </w:pPr>
    </w:p>
    <w:p w14:paraId="779F7806"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Project as developed and operated in accordance with the conditions of this Special Permit/Site Plan Approval offers long</w:t>
      </w:r>
      <w:r w:rsidRPr="00FF217D">
        <w:rPr>
          <w:rFonts w:eastAsia="Times New Roman" w:cs="Cambria Math"/>
          <w:sz w:val="24"/>
          <w:szCs w:val="24"/>
        </w:rPr>
        <w:t>‐</w:t>
      </w:r>
      <w:r w:rsidRPr="00FF217D">
        <w:rPr>
          <w:rFonts w:eastAsia="Times New Roman" w:cs="Times New Roman"/>
          <w:sz w:val="24"/>
          <w:szCs w:val="24"/>
        </w:rPr>
        <w:t>term public benefits to the City, the Newton Lower Falls and Auburndale neighborhoods, and nearby areas including</w:t>
      </w:r>
      <w:r>
        <w:rPr>
          <w:rFonts w:eastAsia="Times New Roman" w:cs="Times New Roman"/>
          <w:sz w:val="24"/>
          <w:szCs w:val="24"/>
        </w:rPr>
        <w:t xml:space="preserve"> </w:t>
      </w:r>
      <w:r w:rsidRPr="00FF217D">
        <w:rPr>
          <w:rFonts w:eastAsia="Times New Roman" w:cs="Times New Roman"/>
          <w:sz w:val="24"/>
          <w:szCs w:val="24"/>
        </w:rPr>
        <w:t>(§7.3.5.B.2</w:t>
      </w:r>
      <w:r>
        <w:rPr>
          <w:rFonts w:eastAsia="Times New Roman" w:cs="Times New Roman"/>
          <w:sz w:val="24"/>
          <w:szCs w:val="24"/>
        </w:rPr>
        <w:t>)</w:t>
      </w:r>
      <w:r w:rsidRPr="00FF217D">
        <w:rPr>
          <w:rFonts w:eastAsia="Times New Roman" w:cs="Times New Roman"/>
          <w:sz w:val="24"/>
          <w:szCs w:val="24"/>
        </w:rPr>
        <w:t>:</w:t>
      </w:r>
    </w:p>
    <w:p w14:paraId="3BCC8653"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I</w:t>
      </w:r>
      <w:r w:rsidRPr="00FF217D">
        <w:rPr>
          <w:rFonts w:eastAsia="Times New Roman" w:cs="Times New Roman"/>
          <w:sz w:val="24"/>
          <w:szCs w:val="24"/>
        </w:rPr>
        <w:t xml:space="preserve">mproved access and enhancements to public transportation by providing access from I-95 to the </w:t>
      </w:r>
      <w:r>
        <w:rPr>
          <w:rFonts w:eastAsia="Times New Roman" w:cs="Times New Roman"/>
          <w:sz w:val="24"/>
          <w:szCs w:val="24"/>
        </w:rPr>
        <w:t>Site</w:t>
      </w:r>
      <w:r w:rsidRPr="00FF217D">
        <w:rPr>
          <w:rFonts w:eastAsia="Times New Roman" w:cs="Times New Roman"/>
          <w:sz w:val="24"/>
          <w:szCs w:val="24"/>
        </w:rPr>
        <w:t xml:space="preserve">, which enables bus routing onto the Interstate minimizing </w:t>
      </w:r>
      <w:r>
        <w:rPr>
          <w:rFonts w:eastAsia="Times New Roman" w:cs="Times New Roman"/>
          <w:sz w:val="24"/>
          <w:szCs w:val="24"/>
        </w:rPr>
        <w:t>bus travel</w:t>
      </w:r>
      <w:r>
        <w:rPr>
          <w:rFonts w:eastAsia="Times New Roman" w:cs="Times New Roman"/>
          <w:sz w:val="24"/>
          <w:szCs w:val="24"/>
        </w:rPr>
        <w:softHyphen/>
      </w:r>
      <w:r>
        <w:rPr>
          <w:rFonts w:eastAsia="Times New Roman" w:cs="Times New Roman"/>
          <w:sz w:val="24"/>
          <w:szCs w:val="24"/>
        </w:rPr>
        <w:softHyphen/>
      </w:r>
      <w:r w:rsidRPr="00FF217D">
        <w:rPr>
          <w:rFonts w:eastAsia="Times New Roman" w:cs="Times New Roman"/>
          <w:sz w:val="24"/>
          <w:szCs w:val="24"/>
        </w:rPr>
        <w:t xml:space="preserve"> on Grove Street</w:t>
      </w:r>
      <w:r>
        <w:rPr>
          <w:rFonts w:eastAsia="Times New Roman" w:cs="Times New Roman"/>
          <w:sz w:val="24"/>
          <w:szCs w:val="24"/>
        </w:rPr>
        <w:t>,</w:t>
      </w:r>
      <w:r w:rsidRPr="00FF217D">
        <w:rPr>
          <w:rFonts w:eastAsia="Times New Roman" w:cs="Times New Roman"/>
          <w:sz w:val="24"/>
          <w:szCs w:val="24"/>
        </w:rPr>
        <w:t xml:space="preserve"> and by connecting interior roadways with bicycle accommodations and parking for vehicles that facilitates easy connections among the various modes of travel</w:t>
      </w:r>
      <w:r>
        <w:rPr>
          <w:rFonts w:eastAsia="Times New Roman" w:cs="Times New Roman"/>
          <w:sz w:val="24"/>
          <w:szCs w:val="24"/>
        </w:rPr>
        <w:t>.</w:t>
      </w:r>
    </w:p>
    <w:p w14:paraId="3049F9A4"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I</w:t>
      </w:r>
      <w:r w:rsidRPr="00FF217D">
        <w:rPr>
          <w:rFonts w:eastAsia="Times New Roman" w:cs="Times New Roman"/>
          <w:sz w:val="24"/>
          <w:szCs w:val="24"/>
        </w:rPr>
        <w:t xml:space="preserve">mprovements to Grove Street and Recreation Road are intended to mitigate the impact of the Project and reduce negative impacts on the surrounding neighborhoods of Newton Lower Falls and Auburndale by better accommodating the volume of traffic generated by the Project. </w:t>
      </w:r>
      <w:r>
        <w:rPr>
          <w:rFonts w:eastAsia="Times New Roman" w:cs="Times New Roman"/>
          <w:sz w:val="24"/>
          <w:szCs w:val="24"/>
        </w:rPr>
        <w:t>Such improvements include</w:t>
      </w:r>
      <w:r w:rsidRPr="00FF217D">
        <w:rPr>
          <w:rFonts w:eastAsia="Times New Roman" w:cs="Times New Roman"/>
          <w:sz w:val="24"/>
          <w:szCs w:val="24"/>
        </w:rPr>
        <w:t xml:space="preserve"> </w:t>
      </w:r>
      <w:r>
        <w:rPr>
          <w:rFonts w:eastAsia="Times New Roman" w:cs="Times New Roman"/>
          <w:sz w:val="24"/>
          <w:szCs w:val="24"/>
        </w:rPr>
        <w:t>modern</w:t>
      </w:r>
      <w:r w:rsidRPr="00FF217D">
        <w:rPr>
          <w:rFonts w:eastAsia="Times New Roman" w:cs="Times New Roman"/>
          <w:sz w:val="24"/>
          <w:szCs w:val="24"/>
        </w:rPr>
        <w:t xml:space="preserve"> traffic signals, and dedicated turn lanes on Grove Street and Recreation Road to facilitate the flow of through traffic, as described in the Traffic Impact and Access study prepared by VHB, dated December 2019 and affirmed by a peer review report prepared by Green International Affiliates Inc., dated February 21, 2020;</w:t>
      </w:r>
      <w:r>
        <w:rPr>
          <w:rFonts w:eastAsia="Times New Roman" w:cs="Times New Roman"/>
          <w:sz w:val="24"/>
          <w:szCs w:val="24"/>
        </w:rPr>
        <w:t xml:space="preserve"> </w:t>
      </w:r>
    </w:p>
    <w:p w14:paraId="20FADA1A" w14:textId="77777777" w:rsidR="00C231E8"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The Project will also make visual and public safety improvements to Grove Street such as undergrounding overhead wires, and creating dedicated pedestrian and bicycle facilities.</w:t>
      </w:r>
    </w:p>
    <w:p w14:paraId="528DE2E6"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M</w:t>
      </w:r>
      <w:r w:rsidRPr="00FF217D">
        <w:rPr>
          <w:rFonts w:eastAsia="Times New Roman" w:cs="Times New Roman"/>
          <w:sz w:val="24"/>
          <w:szCs w:val="24"/>
        </w:rPr>
        <w:t>ore housing options for the City with 582 residential units at full build out, including 17.5% affordable residential units</w:t>
      </w:r>
      <w:r>
        <w:rPr>
          <w:rFonts w:eastAsia="Times New Roman" w:cs="Times New Roman"/>
          <w:sz w:val="24"/>
          <w:szCs w:val="24"/>
        </w:rPr>
        <w:t>.</w:t>
      </w:r>
    </w:p>
    <w:p w14:paraId="28466806"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R</w:t>
      </w:r>
      <w:r w:rsidRPr="00FF217D">
        <w:rPr>
          <w:rFonts w:eastAsia="Times New Roman" w:cs="Times New Roman"/>
          <w:sz w:val="24"/>
          <w:szCs w:val="24"/>
        </w:rPr>
        <w:t>emoval of existing impervious surfaces, the addition of storm water infrastructure improvements to capture storm water and recharge groundwater, and installation of new water and sewer infrastructure</w:t>
      </w:r>
      <w:r>
        <w:rPr>
          <w:rFonts w:eastAsia="Times New Roman" w:cs="Times New Roman"/>
          <w:sz w:val="24"/>
          <w:szCs w:val="24"/>
        </w:rPr>
        <w:t>.</w:t>
      </w:r>
      <w:r w:rsidRPr="00FF217D">
        <w:rPr>
          <w:rFonts w:eastAsia="Times New Roman" w:cs="Times New Roman"/>
          <w:sz w:val="24"/>
          <w:szCs w:val="24"/>
        </w:rPr>
        <w:t xml:space="preserve"> </w:t>
      </w:r>
    </w:p>
    <w:p w14:paraId="3011792F"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A</w:t>
      </w:r>
      <w:r w:rsidRPr="00FF217D">
        <w:rPr>
          <w:rFonts w:eastAsia="Times New Roman" w:cs="Times New Roman"/>
          <w:sz w:val="24"/>
          <w:szCs w:val="24"/>
        </w:rPr>
        <w:t xml:space="preserve"> monetary </w:t>
      </w:r>
      <w:r>
        <w:rPr>
          <w:rFonts w:eastAsia="Times New Roman" w:cs="Times New Roman"/>
          <w:sz w:val="24"/>
          <w:szCs w:val="24"/>
        </w:rPr>
        <w:t xml:space="preserve">payment </w:t>
      </w:r>
      <w:r w:rsidRPr="00FF217D">
        <w:rPr>
          <w:rFonts w:eastAsia="Times New Roman" w:cs="Times New Roman"/>
          <w:sz w:val="24"/>
          <w:szCs w:val="24"/>
        </w:rPr>
        <w:t>to fund sewer infrastructure and other improvements</w:t>
      </w:r>
      <w:r>
        <w:rPr>
          <w:rFonts w:eastAsia="Times New Roman" w:cs="Times New Roman"/>
          <w:sz w:val="24"/>
          <w:szCs w:val="24"/>
        </w:rPr>
        <w:t>.</w:t>
      </w:r>
    </w:p>
    <w:p w14:paraId="2962D319"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As detailed in the report prepared by </w:t>
      </w:r>
      <w:proofErr w:type="spellStart"/>
      <w:r w:rsidRPr="00FF217D">
        <w:rPr>
          <w:rFonts w:eastAsia="Times New Roman" w:cs="Times New Roman"/>
          <w:sz w:val="24"/>
          <w:szCs w:val="24"/>
        </w:rPr>
        <w:t>Municap</w:t>
      </w:r>
      <w:proofErr w:type="spellEnd"/>
      <w:r w:rsidRPr="00FF217D">
        <w:rPr>
          <w:rFonts w:eastAsia="Times New Roman" w:cs="Times New Roman"/>
          <w:sz w:val="24"/>
          <w:szCs w:val="24"/>
        </w:rPr>
        <w:t xml:space="preserve"> on behalf of the Petitioner, which has been reviewed by the City, the Project will have a positive net fiscal impact on the City after accounting for all new tax revenue and expenses related to, but not limited to, school capacity, public safety services, and public infrastructure maintenance (§7.3.5.B.3).</w:t>
      </w:r>
    </w:p>
    <w:p w14:paraId="4F492373"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Significant roadway improvements will be made to Grove Street and Recreation Road, which together result in improved access to and from the </w:t>
      </w:r>
      <w:r>
        <w:rPr>
          <w:rFonts w:eastAsia="Times New Roman" w:cs="Times New Roman"/>
          <w:sz w:val="24"/>
          <w:szCs w:val="24"/>
        </w:rPr>
        <w:t>Site</w:t>
      </w:r>
      <w:r w:rsidRPr="00FF217D">
        <w:rPr>
          <w:rFonts w:eastAsia="Times New Roman" w:cs="Times New Roman"/>
          <w:sz w:val="24"/>
          <w:szCs w:val="24"/>
        </w:rPr>
        <w:t>; well</w:t>
      </w:r>
      <w:r w:rsidRPr="00FF217D">
        <w:rPr>
          <w:rFonts w:eastAsia="Times New Roman" w:cs="Cambria Math"/>
          <w:sz w:val="24"/>
          <w:szCs w:val="24"/>
        </w:rPr>
        <w:t>‐</w:t>
      </w:r>
      <w:r w:rsidRPr="00FF217D">
        <w:rPr>
          <w:rFonts w:eastAsia="Times New Roman" w:cs="Times New Roman"/>
          <w:sz w:val="24"/>
          <w:szCs w:val="24"/>
        </w:rPr>
        <w:t>marked routes for pedestrians, cyclists, and motorists both on</w:t>
      </w:r>
      <w:r w:rsidRPr="00FF217D">
        <w:rPr>
          <w:rFonts w:eastAsia="Times New Roman" w:cs="Cambria Math"/>
          <w:sz w:val="24"/>
          <w:szCs w:val="24"/>
        </w:rPr>
        <w:t>‐</w:t>
      </w:r>
      <w:r w:rsidRPr="00FF217D">
        <w:rPr>
          <w:rFonts w:eastAsia="Times New Roman" w:cs="Times New Roman"/>
          <w:sz w:val="24"/>
          <w:szCs w:val="24"/>
        </w:rPr>
        <w:t xml:space="preserve"> and off</w:t>
      </w:r>
      <w:r w:rsidRPr="00FF217D">
        <w:rPr>
          <w:rFonts w:eastAsia="Times New Roman" w:cs="Cambria Math"/>
          <w:sz w:val="24"/>
          <w:szCs w:val="24"/>
        </w:rPr>
        <w:t>‐</w:t>
      </w:r>
      <w:r w:rsidRPr="00FF217D">
        <w:rPr>
          <w:rFonts w:eastAsia="Times New Roman" w:cs="Times New Roman"/>
          <w:sz w:val="24"/>
          <w:szCs w:val="24"/>
        </w:rPr>
        <w:t>site, with wayfinding signs, road markings, and an on</w:t>
      </w:r>
      <w:r w:rsidRPr="00FF217D">
        <w:rPr>
          <w:rFonts w:eastAsia="Times New Roman" w:cs="Cambria Math"/>
          <w:sz w:val="24"/>
          <w:szCs w:val="24"/>
        </w:rPr>
        <w:t>‐</w:t>
      </w:r>
      <w:r w:rsidRPr="00FF217D">
        <w:rPr>
          <w:rFonts w:eastAsia="Times New Roman" w:cs="Times New Roman"/>
          <w:sz w:val="24"/>
          <w:szCs w:val="24"/>
        </w:rPr>
        <w:lastRenderedPageBreak/>
        <w:t>site Traffic and Parking Manager, are intended as mitigation measures to prevent nuisance or serious hazard to vehicles or pedestrians (§7.3.5.B.4).</w:t>
      </w:r>
    </w:p>
    <w:p w14:paraId="43E1C38D"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Access to the </w:t>
      </w:r>
      <w:r>
        <w:rPr>
          <w:rFonts w:eastAsia="Times New Roman" w:cs="Times New Roman"/>
          <w:sz w:val="24"/>
          <w:szCs w:val="24"/>
        </w:rPr>
        <w:t>Site</w:t>
      </w:r>
      <w:r w:rsidRPr="00FF217D">
        <w:rPr>
          <w:rFonts w:eastAsia="Times New Roman" w:cs="Times New Roman"/>
          <w:sz w:val="24"/>
          <w:szCs w:val="24"/>
        </w:rPr>
        <w:t xml:space="preserve"> is designed to accommodate and is appropriate for the types and numbers of vehicles involved because the creation of a second access to/egress from the </w:t>
      </w:r>
      <w:r>
        <w:rPr>
          <w:rFonts w:eastAsia="Times New Roman" w:cs="Times New Roman"/>
          <w:sz w:val="24"/>
          <w:szCs w:val="24"/>
        </w:rPr>
        <w:t>Site</w:t>
      </w:r>
      <w:r w:rsidRPr="00FF217D">
        <w:rPr>
          <w:rFonts w:eastAsia="Times New Roman" w:cs="Times New Roman"/>
          <w:sz w:val="24"/>
          <w:szCs w:val="24"/>
        </w:rPr>
        <w:t xml:space="preserve"> and signage are intended to direct traffic away from residential areas, slow motor vehicles exiting and entering the ramps at I</w:t>
      </w:r>
      <w:r w:rsidRPr="00FF217D">
        <w:rPr>
          <w:rFonts w:eastAsia="Times New Roman" w:cs="Cambria Math"/>
          <w:sz w:val="24"/>
          <w:szCs w:val="24"/>
        </w:rPr>
        <w:t>‐</w:t>
      </w:r>
      <w:r w:rsidRPr="00FF217D">
        <w:rPr>
          <w:rFonts w:eastAsia="Times New Roman" w:cs="Times New Roman"/>
          <w:sz w:val="24"/>
          <w:szCs w:val="24"/>
        </w:rPr>
        <w:t xml:space="preserve">95, and facilitate access to destinations within the </w:t>
      </w:r>
      <w:r>
        <w:rPr>
          <w:rFonts w:eastAsia="Times New Roman" w:cs="Times New Roman"/>
          <w:sz w:val="24"/>
          <w:szCs w:val="24"/>
        </w:rPr>
        <w:t>Site</w:t>
      </w:r>
      <w:r w:rsidRPr="00FF217D">
        <w:rPr>
          <w:rFonts w:eastAsia="Times New Roman" w:cs="Times New Roman"/>
          <w:sz w:val="24"/>
          <w:szCs w:val="24"/>
        </w:rPr>
        <w:t>.  Pedestrian and vehicular access routes and driveway widths are appropriately designed between the Project and abutting parcels and streets, with consideration given to streetscape continuity and an intent to avoid adverse impacts on nearby neighborhoods from such traffic and other activities generated by the Project</w:t>
      </w:r>
      <w:r>
        <w:rPr>
          <w:rFonts w:eastAsia="Times New Roman" w:cs="Times New Roman"/>
          <w:sz w:val="24"/>
          <w:szCs w:val="24"/>
        </w:rPr>
        <w:t>.</w:t>
      </w:r>
      <w:r w:rsidRPr="00FF217D">
        <w:rPr>
          <w:rFonts w:eastAsia="Times New Roman" w:cs="Times New Roman"/>
          <w:sz w:val="24"/>
          <w:szCs w:val="24"/>
        </w:rPr>
        <w:t xml:space="preserve"> </w:t>
      </w:r>
      <w:r w:rsidRPr="007F6BC7">
        <w:rPr>
          <w:rFonts w:eastAsia="Times New Roman" w:cs="Times New Roman"/>
          <w:color w:val="FF0000"/>
          <w:sz w:val="24"/>
          <w:szCs w:val="24"/>
        </w:rPr>
        <w:t xml:space="preserve"> </w:t>
      </w:r>
      <w:r w:rsidRPr="00FF217D">
        <w:rPr>
          <w:rFonts w:eastAsia="Times New Roman" w:cs="Times New Roman"/>
          <w:sz w:val="24"/>
          <w:szCs w:val="24"/>
        </w:rPr>
        <w:t>(§7.3.5.B.4).</w:t>
      </w:r>
    </w:p>
    <w:p w14:paraId="4717CAB8"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Appropriate setbacks, buffering, and screening with ample landscaping are provided from nearby residential properties</w:t>
      </w:r>
      <w:r>
        <w:rPr>
          <w:rFonts w:eastAsia="Times New Roman" w:cs="Times New Roman"/>
          <w:sz w:val="24"/>
          <w:szCs w:val="24"/>
        </w:rPr>
        <w:t xml:space="preserve">. In accordance with the Zoning Ordinance, more than 42,450 square feet of the </w:t>
      </w:r>
      <w:r w:rsidRPr="00FF217D">
        <w:rPr>
          <w:rFonts w:eastAsia="Times New Roman" w:cs="Times New Roman"/>
          <w:sz w:val="24"/>
          <w:szCs w:val="24"/>
        </w:rPr>
        <w:t xml:space="preserve">beneficial open space will be available to the general public.  Potential bicycle and pedestrian connections from the Project to open spaces, recreational areas, trails, and natural resources, including the banks of the Charles River and adjacent public property, will remain available for future improvements, and make possible more robust connections that can take full advantage of the unique opportunities of the </w:t>
      </w:r>
      <w:r>
        <w:rPr>
          <w:rFonts w:eastAsia="Times New Roman" w:cs="Times New Roman"/>
          <w:sz w:val="24"/>
          <w:szCs w:val="24"/>
        </w:rPr>
        <w:t>Site</w:t>
      </w:r>
      <w:r w:rsidRPr="00FF217D">
        <w:rPr>
          <w:rFonts w:eastAsia="Times New Roman" w:cs="Times New Roman"/>
          <w:sz w:val="24"/>
          <w:szCs w:val="24"/>
        </w:rPr>
        <w:t xml:space="preserve"> and its nearby natural features for use and enjoyment by the community at large (§7.3.5.B.5).</w:t>
      </w:r>
    </w:p>
    <w:p w14:paraId="76C8CE28"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Project provides high quality architectural design and site planning that enhances the visual and civic quality of the </w:t>
      </w:r>
      <w:r>
        <w:rPr>
          <w:rFonts w:eastAsia="Times New Roman" w:cs="Times New Roman"/>
          <w:sz w:val="24"/>
          <w:szCs w:val="24"/>
        </w:rPr>
        <w:t>Site</w:t>
      </w:r>
      <w:r w:rsidRPr="00FF217D">
        <w:rPr>
          <w:rFonts w:eastAsia="Times New Roman" w:cs="Times New Roman"/>
          <w:sz w:val="24"/>
          <w:szCs w:val="24"/>
        </w:rPr>
        <w:t xml:space="preserve"> and overall experience for residents of and visitors to both the Project and its surroundings. In particular, the proposed design and heights of the buildings breaks up the massing along Grove Street and relates the scale of the buildings to the surrounding neighborhood consistent with the intent of the Mixed Use Element of the Comprehensive Plan to orient buildings towards streets and create pleasurable walks to nearby public spaces. The landscape design of the Project creates a sense of openness and offers points of interest to people of all ages and abilities with</w:t>
      </w:r>
      <w:r>
        <w:rPr>
          <w:rFonts w:eastAsia="Times New Roman" w:cs="Times New Roman"/>
          <w:sz w:val="24"/>
          <w:szCs w:val="24"/>
        </w:rPr>
        <w:t xml:space="preserve"> </w:t>
      </w:r>
      <w:r w:rsidRPr="00FF217D">
        <w:rPr>
          <w:rFonts w:eastAsia="Times New Roman" w:cs="Times New Roman"/>
          <w:sz w:val="24"/>
          <w:szCs w:val="24"/>
        </w:rPr>
        <w:t>a playground, an amphitheater, a lawn area, outdoor seating, and easy access to adjacent shops (§7.3.5.B.6).</w:t>
      </w:r>
    </w:p>
    <w:p w14:paraId="1099C228"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comprehensive signage program for the Project is in keeping with the scale and needs for wayfinding in and around the </w:t>
      </w:r>
      <w:r>
        <w:rPr>
          <w:rFonts w:eastAsia="Times New Roman" w:cs="Times New Roman"/>
          <w:sz w:val="24"/>
          <w:szCs w:val="24"/>
        </w:rPr>
        <w:t>Site</w:t>
      </w:r>
      <w:r w:rsidRPr="00FF217D">
        <w:rPr>
          <w:rFonts w:eastAsia="Times New Roman" w:cs="Times New Roman"/>
          <w:sz w:val="24"/>
          <w:szCs w:val="24"/>
        </w:rPr>
        <w:t xml:space="preserve"> and is complementary to the architectural quality of the Project, the character of the streetscape, and interior of the </w:t>
      </w:r>
      <w:r>
        <w:rPr>
          <w:rFonts w:eastAsia="Times New Roman" w:cs="Times New Roman"/>
          <w:sz w:val="24"/>
          <w:szCs w:val="24"/>
        </w:rPr>
        <w:t>Site</w:t>
      </w:r>
      <w:r w:rsidRPr="00FF217D">
        <w:rPr>
          <w:rFonts w:eastAsia="Times New Roman" w:cs="Times New Roman"/>
          <w:sz w:val="24"/>
          <w:szCs w:val="24"/>
        </w:rPr>
        <w:t xml:space="preserve"> (§7.3.5.B.7).</w:t>
      </w:r>
    </w:p>
    <w:p w14:paraId="75BA221D"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Project provides building footprints and articulations scaled to encourage outdoor pedestrian circulation with the uses and associated windows and entrances being at the street level, creating activity and interest at the entrance to the </w:t>
      </w:r>
      <w:r>
        <w:rPr>
          <w:rFonts w:eastAsia="Times New Roman" w:cs="Times New Roman"/>
          <w:sz w:val="24"/>
          <w:szCs w:val="24"/>
        </w:rPr>
        <w:t>Site</w:t>
      </w:r>
      <w:r w:rsidRPr="00FF217D">
        <w:rPr>
          <w:rFonts w:eastAsia="Times New Roman" w:cs="Times New Roman"/>
          <w:sz w:val="24"/>
          <w:szCs w:val="24"/>
        </w:rPr>
        <w:t>; including well</w:t>
      </w:r>
      <w:r w:rsidRPr="00FF217D">
        <w:rPr>
          <w:rFonts w:eastAsia="Times New Roman" w:cs="Cambria Math"/>
          <w:sz w:val="24"/>
          <w:szCs w:val="24"/>
        </w:rPr>
        <w:t>‐</w:t>
      </w:r>
      <w:r w:rsidRPr="00FF217D">
        <w:rPr>
          <w:rFonts w:eastAsia="Times New Roman" w:cs="Times New Roman"/>
          <w:sz w:val="24"/>
          <w:szCs w:val="24"/>
        </w:rPr>
        <w:t xml:space="preserve">placed crosswalks to enable residents and visitors to the </w:t>
      </w:r>
      <w:r>
        <w:rPr>
          <w:rFonts w:eastAsia="Times New Roman" w:cs="Times New Roman"/>
          <w:sz w:val="24"/>
          <w:szCs w:val="24"/>
        </w:rPr>
        <w:t>Site</w:t>
      </w:r>
      <w:r w:rsidRPr="00FF217D">
        <w:rPr>
          <w:rFonts w:eastAsia="Times New Roman" w:cs="Times New Roman"/>
          <w:sz w:val="24"/>
          <w:szCs w:val="24"/>
        </w:rPr>
        <w:t xml:space="preserve"> to move freely between the office, laboratory/research, retail, hotel, residential, public plaza, and MBTA station (§7.3.5.B.8).</w:t>
      </w:r>
    </w:p>
    <w:p w14:paraId="00BBAB79"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Project creates public spaces, including beneficial open space and beneficial open space open to the public in excess of what is required under the Zoning Ordinance, as pedestrian</w:t>
      </w:r>
      <w:r w:rsidRPr="00FF217D">
        <w:rPr>
          <w:rFonts w:eastAsia="Times New Roman" w:cs="Cambria Math"/>
          <w:sz w:val="24"/>
          <w:szCs w:val="24"/>
        </w:rPr>
        <w:t>‐</w:t>
      </w:r>
      <w:r w:rsidRPr="00FF217D">
        <w:rPr>
          <w:rFonts w:eastAsia="Times New Roman" w:cs="Times New Roman"/>
          <w:sz w:val="24"/>
          <w:szCs w:val="24"/>
        </w:rPr>
        <w:lastRenderedPageBreak/>
        <w:t>oriented destinations that accommodate a variety of public uses and which are intended to promote a vibrant street life and connect the Project to surrounding neighborhoods and natural resources, as well as to the commercial and residential components of the Project (§7.3.5.B.9).</w:t>
      </w:r>
    </w:p>
    <w:p w14:paraId="3AADFB07"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site planning, building design, construction, maintenance, and/or long</w:t>
      </w:r>
      <w:r w:rsidRPr="00FF217D">
        <w:rPr>
          <w:rFonts w:eastAsia="Times New Roman" w:cs="Cambria Math"/>
          <w:sz w:val="24"/>
          <w:szCs w:val="24"/>
        </w:rPr>
        <w:t>‐</w:t>
      </w:r>
      <w:r w:rsidRPr="00FF217D">
        <w:rPr>
          <w:rFonts w:eastAsia="Times New Roman" w:cs="Times New Roman"/>
          <w:sz w:val="24"/>
          <w:szCs w:val="24"/>
        </w:rPr>
        <w:t xml:space="preserve">term operation of the Project meets or exceeds the energy and sustainability provisions of the Zoning Ordinance and will contribute significantly to the efficient use and conservation of natural resources and energy </w:t>
      </w:r>
      <w:r>
        <w:rPr>
          <w:rFonts w:eastAsia="Times New Roman" w:cs="Times New Roman"/>
          <w:sz w:val="24"/>
          <w:szCs w:val="24"/>
        </w:rPr>
        <w:t xml:space="preserve">(§7.3.5.B.10) </w:t>
      </w:r>
      <w:r w:rsidRPr="00FF217D">
        <w:rPr>
          <w:rFonts w:eastAsia="Times New Roman" w:cs="Times New Roman"/>
          <w:sz w:val="24"/>
          <w:szCs w:val="24"/>
        </w:rPr>
        <w:t>for the following reasons</w:t>
      </w:r>
      <w:r>
        <w:rPr>
          <w:rFonts w:eastAsia="Times New Roman" w:cs="Times New Roman"/>
          <w:sz w:val="24"/>
          <w:szCs w:val="24"/>
        </w:rPr>
        <w:t>:</w:t>
      </w:r>
    </w:p>
    <w:p w14:paraId="3F840C9E"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I</w:t>
      </w:r>
      <w:r w:rsidRPr="00FF217D">
        <w:rPr>
          <w:rFonts w:eastAsia="Times New Roman" w:cs="Times New Roman"/>
          <w:sz w:val="24"/>
          <w:szCs w:val="24"/>
        </w:rPr>
        <w:t>mpervious surfaces and resulting run</w:t>
      </w:r>
      <w:r w:rsidRPr="00FF217D">
        <w:rPr>
          <w:rFonts w:eastAsia="Times New Roman" w:cs="Cambria Math"/>
          <w:sz w:val="24"/>
          <w:szCs w:val="24"/>
        </w:rPr>
        <w:t>‐</w:t>
      </w:r>
      <w:r w:rsidRPr="00FF217D">
        <w:rPr>
          <w:rFonts w:eastAsia="Times New Roman" w:cs="Times New Roman"/>
          <w:sz w:val="24"/>
          <w:szCs w:val="24"/>
        </w:rPr>
        <w:t>off are reduced with the elimination of the existing parking lot</w:t>
      </w:r>
      <w:r>
        <w:rPr>
          <w:rFonts w:eastAsia="Times New Roman" w:cs="Times New Roman"/>
          <w:sz w:val="24"/>
          <w:szCs w:val="24"/>
        </w:rPr>
        <w:t>.</w:t>
      </w:r>
    </w:p>
    <w:p w14:paraId="47E4DCDE"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O</w:t>
      </w:r>
      <w:r w:rsidRPr="00FF217D">
        <w:rPr>
          <w:rFonts w:eastAsia="Times New Roman" w:cs="Times New Roman"/>
          <w:sz w:val="24"/>
          <w:szCs w:val="24"/>
        </w:rPr>
        <w:t>pen space in excess of that required in the M</w:t>
      </w:r>
      <w:r>
        <w:rPr>
          <w:rFonts w:eastAsia="Times New Roman" w:cs="Times New Roman"/>
          <w:sz w:val="24"/>
          <w:szCs w:val="24"/>
        </w:rPr>
        <w:t xml:space="preserve">U-3/TOD </w:t>
      </w:r>
      <w:r w:rsidRPr="00FF217D">
        <w:rPr>
          <w:rFonts w:eastAsia="Times New Roman" w:cs="Times New Roman"/>
          <w:sz w:val="24"/>
          <w:szCs w:val="24"/>
        </w:rPr>
        <w:t>District is provided</w:t>
      </w:r>
      <w:r>
        <w:rPr>
          <w:rFonts w:eastAsia="Times New Roman" w:cs="Times New Roman"/>
          <w:sz w:val="24"/>
          <w:szCs w:val="24"/>
        </w:rPr>
        <w:t>.</w:t>
      </w:r>
    </w:p>
    <w:p w14:paraId="31FA17D3"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T</w:t>
      </w:r>
      <w:r w:rsidRPr="00FF217D">
        <w:rPr>
          <w:rFonts w:eastAsia="Times New Roman" w:cs="Times New Roman"/>
          <w:sz w:val="24"/>
          <w:szCs w:val="24"/>
        </w:rPr>
        <w:t>here will be energy modeling and commissioning of building energy systems and the buildings will meet or exceed the minimum energy performance requirements equivalent of 780 CMR Chapter 115AA (Stretch Energy Code) so as to optimize the energy performance of the office, laboratory/research and residential buildings</w:t>
      </w:r>
      <w:r>
        <w:rPr>
          <w:rFonts w:eastAsia="Times New Roman" w:cs="Times New Roman"/>
          <w:sz w:val="24"/>
          <w:szCs w:val="24"/>
        </w:rPr>
        <w:t>.</w:t>
      </w:r>
    </w:p>
    <w:p w14:paraId="6270D80F"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T</w:t>
      </w:r>
      <w:r w:rsidRPr="00FF217D">
        <w:rPr>
          <w:rFonts w:eastAsia="Times New Roman" w:cs="Times New Roman"/>
          <w:sz w:val="24"/>
          <w:szCs w:val="24"/>
        </w:rPr>
        <w:t>here is convenient access to public transportation on-site and Transportation Demand Management practices will help to reduce carbon dioxide emissions</w:t>
      </w:r>
      <w:r>
        <w:rPr>
          <w:rFonts w:eastAsia="Times New Roman" w:cs="Times New Roman"/>
          <w:sz w:val="24"/>
          <w:szCs w:val="24"/>
        </w:rPr>
        <w:t xml:space="preserve"> from vehicles.</w:t>
      </w:r>
    </w:p>
    <w:p w14:paraId="1E1DB28F"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S</w:t>
      </w:r>
      <w:r w:rsidRPr="00FF217D">
        <w:rPr>
          <w:rFonts w:eastAsia="Times New Roman" w:cs="Times New Roman"/>
          <w:sz w:val="24"/>
          <w:szCs w:val="24"/>
        </w:rPr>
        <w:t>tormwater management systems will increase groundwater recharge and enhance water quality through implementation of best management practices to remove contaminants from surface water and provide infiltration on</w:t>
      </w:r>
      <w:r w:rsidRPr="00FF217D">
        <w:rPr>
          <w:rFonts w:eastAsia="Times New Roman" w:cs="Cambria Math"/>
          <w:sz w:val="24"/>
          <w:szCs w:val="24"/>
        </w:rPr>
        <w:t>‐</w:t>
      </w:r>
      <w:r w:rsidRPr="00FF217D">
        <w:rPr>
          <w:rFonts w:eastAsia="Times New Roman" w:cs="Times New Roman"/>
          <w:sz w:val="24"/>
          <w:szCs w:val="24"/>
        </w:rPr>
        <w:t>site</w:t>
      </w:r>
      <w:r>
        <w:rPr>
          <w:rFonts w:eastAsia="Times New Roman" w:cs="Times New Roman"/>
          <w:sz w:val="24"/>
          <w:szCs w:val="24"/>
        </w:rPr>
        <w:t>.</w:t>
      </w:r>
    </w:p>
    <w:p w14:paraId="7457DC22"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W</w:t>
      </w:r>
      <w:r w:rsidRPr="00FF217D">
        <w:rPr>
          <w:rFonts w:eastAsia="Times New Roman" w:cs="Times New Roman"/>
          <w:sz w:val="24"/>
          <w:szCs w:val="24"/>
        </w:rPr>
        <w:t>ater conservation measures will be employed to minimize impact on sanitary sewer infrastructure, and the submetering of utilities will encourage conservation</w:t>
      </w:r>
      <w:r>
        <w:rPr>
          <w:rFonts w:eastAsia="Times New Roman" w:cs="Times New Roman"/>
          <w:sz w:val="24"/>
          <w:szCs w:val="24"/>
        </w:rPr>
        <w:t>.</w:t>
      </w:r>
    </w:p>
    <w:p w14:paraId="69A4E96D"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A</w:t>
      </w:r>
      <w:r w:rsidRPr="00FF217D">
        <w:rPr>
          <w:rFonts w:eastAsia="Times New Roman" w:cs="Times New Roman"/>
          <w:sz w:val="24"/>
          <w:szCs w:val="24"/>
        </w:rPr>
        <w:t xml:space="preserve"> monetary </w:t>
      </w:r>
      <w:r>
        <w:rPr>
          <w:rFonts w:eastAsia="Times New Roman" w:cs="Times New Roman"/>
          <w:sz w:val="24"/>
          <w:szCs w:val="24"/>
        </w:rPr>
        <w:t>payment</w:t>
      </w:r>
      <w:r w:rsidRPr="00FF217D">
        <w:rPr>
          <w:rFonts w:eastAsia="Times New Roman" w:cs="Times New Roman"/>
          <w:sz w:val="24"/>
          <w:szCs w:val="24"/>
        </w:rPr>
        <w:t xml:space="preserve"> towards future sewer infrastructure improvements that will improve existing systems and reduce impacts on the surroundings by removing inflow and infiltration of stormwater from the municipal sanitary system</w:t>
      </w:r>
      <w:r>
        <w:rPr>
          <w:rFonts w:eastAsia="Times New Roman" w:cs="Times New Roman"/>
          <w:sz w:val="24"/>
          <w:szCs w:val="24"/>
        </w:rPr>
        <w:t>.</w:t>
      </w:r>
    </w:p>
    <w:p w14:paraId="769BFC25"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L</w:t>
      </w:r>
      <w:r w:rsidRPr="00FF217D">
        <w:rPr>
          <w:rFonts w:eastAsia="Times New Roman" w:cs="Times New Roman"/>
          <w:sz w:val="24"/>
          <w:szCs w:val="24"/>
        </w:rPr>
        <w:t>ow</w:t>
      </w:r>
      <w:r w:rsidRPr="00FF217D">
        <w:rPr>
          <w:rFonts w:eastAsia="Times New Roman" w:cs="Cambria Math"/>
          <w:sz w:val="24"/>
          <w:szCs w:val="24"/>
        </w:rPr>
        <w:t>‐</w:t>
      </w:r>
      <w:r w:rsidRPr="00FF217D">
        <w:rPr>
          <w:rFonts w:eastAsia="Times New Roman" w:cs="Times New Roman"/>
          <w:sz w:val="24"/>
          <w:szCs w:val="24"/>
        </w:rPr>
        <w:t>impact development techniques will be employed such as using a rain garden and swales to manage storm water and reusing existing site materials to balance cut and fill.</w:t>
      </w:r>
    </w:p>
    <w:p w14:paraId="592519D1"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Parking studies prepared by the 128 Business Council and reviewed on behalf of the City by Green International Affiliates confirms that parking for the Project is appropriate to the intensity of development, types of uses, hours of operation, availability of alternative modes of travel, and the encouragement of alternative transportation modes without providing an over</w:t>
      </w:r>
      <w:r w:rsidRPr="00FF217D">
        <w:rPr>
          <w:rFonts w:eastAsia="Times New Roman" w:cs="Cambria Math"/>
          <w:sz w:val="24"/>
          <w:szCs w:val="24"/>
        </w:rPr>
        <w:t>‐</w:t>
      </w:r>
      <w:r w:rsidRPr="00FF217D">
        <w:rPr>
          <w:rFonts w:eastAsia="Times New Roman" w:cs="Times New Roman"/>
          <w:sz w:val="24"/>
          <w:szCs w:val="24"/>
        </w:rPr>
        <w:t xml:space="preserve">supply of parking on the </w:t>
      </w:r>
      <w:r>
        <w:rPr>
          <w:rFonts w:eastAsia="Times New Roman" w:cs="Times New Roman"/>
          <w:sz w:val="24"/>
          <w:szCs w:val="24"/>
        </w:rPr>
        <w:t>Site</w:t>
      </w:r>
      <w:r w:rsidRPr="00FF217D">
        <w:rPr>
          <w:rFonts w:eastAsia="Times New Roman" w:cs="Times New Roman"/>
          <w:sz w:val="24"/>
          <w:szCs w:val="24"/>
        </w:rPr>
        <w:t xml:space="preserve">, and the shared use of parking which along with the Parking </w:t>
      </w:r>
      <w:r w:rsidRPr="00FF217D">
        <w:rPr>
          <w:rFonts w:eastAsia="Times New Roman" w:cs="Times New Roman"/>
          <w:sz w:val="24"/>
          <w:szCs w:val="24"/>
        </w:rPr>
        <w:lastRenderedPageBreak/>
        <w:t>Management Plan will encourage the maximum and efficient use of the parking supply (§7.3.5.B.11).</w:t>
      </w:r>
    </w:p>
    <w:p w14:paraId="7F5C42DC"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Roadway travel lanes, turning lanes, pedestrian crossings, bicycle lanes, traffic signals, and other roadway improvements as proposed by VHB and reviewed on behalf of the City by Green International Affiliates are appropriately designed between the Project and abutting parcels and streets, with consideration given to streetscape continuity and an intent to avoid adverse impacts on nearby neighborhoods from such improvements and the traffic and other activities generated by the Project, as well as to improve traffic and access in nearby neighborhoods (§7.3.5.B.12).</w:t>
      </w:r>
    </w:p>
    <w:p w14:paraId="117DED42"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Consideration has been given to accessibility, adaptability, visibility, and universal design in development of the site plan by providing at</w:t>
      </w:r>
      <w:r w:rsidRPr="00FF217D">
        <w:rPr>
          <w:rFonts w:eastAsia="Times New Roman" w:cs="Cambria Math"/>
          <w:sz w:val="24"/>
          <w:szCs w:val="24"/>
        </w:rPr>
        <w:t>‐</w:t>
      </w:r>
      <w:r w:rsidRPr="00FF217D">
        <w:rPr>
          <w:rFonts w:eastAsia="Times New Roman" w:cs="Times New Roman"/>
          <w:sz w:val="24"/>
          <w:szCs w:val="24"/>
        </w:rPr>
        <w:t xml:space="preserve">grade </w:t>
      </w:r>
      <w:r w:rsidRPr="00FF217D">
        <w:rPr>
          <w:rFonts w:eastAsia="Times New Roman" w:cs="Cambria Math"/>
          <w:sz w:val="24"/>
          <w:szCs w:val="24"/>
        </w:rPr>
        <w:t>‐</w:t>
      </w:r>
      <w:r w:rsidRPr="00FF217D">
        <w:rPr>
          <w:rFonts w:eastAsia="Times New Roman" w:cs="Times New Roman"/>
          <w:sz w:val="24"/>
          <w:szCs w:val="24"/>
        </w:rPr>
        <w:t>accessible primary building entries for each building, a number of accessible and adaptable residential units, pedestrian connection to the MBTA station that will provide equal access for those with mobility issues, and other outdoor pathways with suitable slopes and adequate widths to accommodate wheelchair access, as well as tactile warnings at intersections, and accessible parking closest to building entries (§7.3.5.B.13).</w:t>
      </w:r>
    </w:p>
    <w:p w14:paraId="2703AFDB"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w:t>
      </w:r>
      <w:r>
        <w:rPr>
          <w:rFonts w:eastAsia="Times New Roman" w:cs="Times New Roman"/>
          <w:sz w:val="24"/>
          <w:szCs w:val="24"/>
        </w:rPr>
        <w:t xml:space="preserve">Petitioner’s </w:t>
      </w:r>
      <w:r w:rsidRPr="00FF217D">
        <w:rPr>
          <w:rFonts w:eastAsia="Times New Roman" w:cs="Times New Roman"/>
          <w:sz w:val="24"/>
          <w:szCs w:val="24"/>
        </w:rPr>
        <w:t>traffic mitigation measures are expected to allow the Project to meet the trip generation standards set forth in Section 7.3.5.E</w:t>
      </w:r>
      <w:r>
        <w:rPr>
          <w:rFonts w:eastAsia="Times New Roman" w:cs="Times New Roman"/>
          <w:sz w:val="24"/>
          <w:szCs w:val="24"/>
        </w:rPr>
        <w:t xml:space="preserve"> of the Zoning Ordinance </w:t>
      </w:r>
      <w:r w:rsidRPr="00FF217D">
        <w:rPr>
          <w:rFonts w:eastAsia="Times New Roman" w:cs="Times New Roman"/>
          <w:sz w:val="24"/>
          <w:szCs w:val="24"/>
        </w:rPr>
        <w:t>(§7.3.5.B.1</w:t>
      </w:r>
      <w:r>
        <w:rPr>
          <w:rFonts w:eastAsia="Times New Roman" w:cs="Times New Roman"/>
          <w:sz w:val="24"/>
          <w:szCs w:val="24"/>
        </w:rPr>
        <w:t>4</w:t>
      </w:r>
      <w:r w:rsidRPr="00FF217D">
        <w:rPr>
          <w:rFonts w:eastAsia="Times New Roman" w:cs="Times New Roman"/>
          <w:sz w:val="24"/>
          <w:szCs w:val="24"/>
        </w:rPr>
        <w:t>).</w:t>
      </w:r>
    </w:p>
    <w:p w14:paraId="537E24D9" w14:textId="77777777" w:rsidR="00C231E8" w:rsidRPr="00E83ACB"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preliminary Construction Management Plan includes appropriate mitigation measures for construction impacts, to the neighborhoods of Newton Lower Falls and Auburndale and accommodates the parking and other needs of commuters using the MBTA station during construction (§7.3.5.B.15).</w:t>
      </w:r>
    </w:p>
    <w:p w14:paraId="69CF4E72"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USES</w:t>
      </w:r>
    </w:p>
    <w:p w14:paraId="51016925"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the following uses: for-profit educational use; retail sales use of over 5,000 square feet; restaurant of over 50 seats; personal service use of over 5,000 square feet; place of amusement; open air business; health club on and above the ground floor; animal services; hotel; bank, up to and over 5,000 square feet; theatre/hall; and laboratory/research facility pursuant to Sections</w:t>
      </w:r>
      <w:r>
        <w:rPr>
          <w:rFonts w:eastAsia="Times New Roman" w:cs="Times New Roman"/>
          <w:sz w:val="24"/>
          <w:szCs w:val="24"/>
        </w:rPr>
        <w:t xml:space="preserve"> </w:t>
      </w:r>
      <w:r w:rsidRPr="00FF217D">
        <w:rPr>
          <w:rFonts w:eastAsia="Times New Roman" w:cs="Times New Roman"/>
          <w:sz w:val="24"/>
          <w:szCs w:val="24"/>
        </w:rPr>
        <w:t>4.4.1, 4.2.4.G, 4.2.4.H, and 7.3</w:t>
      </w:r>
      <w:r>
        <w:rPr>
          <w:rFonts w:eastAsia="Times New Roman" w:cs="Times New Roman"/>
          <w:sz w:val="24"/>
          <w:szCs w:val="24"/>
        </w:rPr>
        <w:t xml:space="preserve"> of the Zoning Ordinance</w:t>
      </w:r>
      <w:r w:rsidRPr="00FF217D">
        <w:rPr>
          <w:rFonts w:eastAsia="Times New Roman" w:cs="Times New Roman"/>
          <w:sz w:val="24"/>
          <w:szCs w:val="24"/>
        </w:rPr>
        <w:t>:</w:t>
      </w:r>
    </w:p>
    <w:p w14:paraId="3E2B8257"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Project will have approximately 253,828 square feet of Category A uses, a portion of which may include laboratory/research facilities.  The office and laboratory/research facility uses, in addition to the hotel use, meet the goals in the </w:t>
      </w:r>
      <w:r w:rsidRPr="00FF217D">
        <w:rPr>
          <w:rFonts w:eastAsia="Times New Roman" w:cs="Times New Roman"/>
          <w:i/>
          <w:sz w:val="24"/>
          <w:szCs w:val="24"/>
        </w:rPr>
        <w:t>Comprehensive Plan</w:t>
      </w:r>
      <w:r w:rsidRPr="00FF217D">
        <w:rPr>
          <w:rFonts w:eastAsia="Times New Roman" w:cs="Times New Roman"/>
          <w:sz w:val="24"/>
          <w:szCs w:val="24"/>
        </w:rPr>
        <w:t xml:space="preserve"> of maintaining a significant commercial real estate tax base, maintaining a significant employment base, and encouraging business growth proximate to public transportation.</w:t>
      </w:r>
    </w:p>
    <w:p w14:paraId="26340B8A"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lastRenderedPageBreak/>
        <w:t xml:space="preserve">The Project will have approximately 116,195 square feet of Category B uses.  The proposed uses meet the goal of having a diversity of Category B uses to serve the needs of the businesses, residents, and visitors to the </w:t>
      </w:r>
      <w:r>
        <w:rPr>
          <w:rFonts w:eastAsia="Times New Roman" w:cs="Times New Roman"/>
          <w:sz w:val="24"/>
          <w:szCs w:val="24"/>
        </w:rPr>
        <w:t>Site</w:t>
      </w:r>
      <w:r w:rsidRPr="00FF217D">
        <w:rPr>
          <w:rFonts w:eastAsia="Times New Roman" w:cs="Times New Roman"/>
          <w:sz w:val="24"/>
          <w:szCs w:val="24"/>
        </w:rPr>
        <w:t>.</w:t>
      </w:r>
    </w:p>
    <w:p w14:paraId="35AB6EFF"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Project will have approximately 654,977 square feet of Category C uses. The proposed Category C uses complies with the requirement of being no less than 60% of the gross floor area of the total gross floor area of Category A, B, and C uses.</w:t>
      </w:r>
    </w:p>
    <w:p w14:paraId="0CCDF984"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gross floor area of all uses in the Project does not exceed 1,025,000 square feet.</w:t>
      </w:r>
      <w:r w:rsidRPr="00B10FE8">
        <w:rPr>
          <w:rFonts w:eastAsia="Times New Roman" w:cs="Times New Roman"/>
          <w:color w:val="FF0000"/>
          <w:sz w:val="24"/>
          <w:szCs w:val="24"/>
        </w:rPr>
        <w:t xml:space="preserve"> </w:t>
      </w:r>
    </w:p>
    <w:p w14:paraId="54E9FE5D"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DIMENSIONAL REQUIREMENTS</w:t>
      </w:r>
    </w:p>
    <w:p w14:paraId="2FD02594"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building heights of up to 170 feet and for up to 11 stories pursuant to Sections 4.2.3 and 4.2.4</w:t>
      </w:r>
      <w:r>
        <w:rPr>
          <w:rFonts w:eastAsia="Times New Roman" w:cs="Times New Roman"/>
          <w:sz w:val="24"/>
          <w:szCs w:val="24"/>
        </w:rPr>
        <w:t xml:space="preserve"> of the Zoning Ordinance</w:t>
      </w:r>
      <w:r w:rsidRPr="00FF217D">
        <w:rPr>
          <w:rFonts w:eastAsia="Times New Roman" w:cs="Times New Roman"/>
          <w:sz w:val="24"/>
          <w:szCs w:val="24"/>
        </w:rPr>
        <w:t xml:space="preserve">: </w:t>
      </w:r>
    </w:p>
    <w:p w14:paraId="5F3E78E7"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height and number of stories is allowable by special permit in the MU-3 district and the Council finds that the building height of up to 170 feet and 11 stories is appropriate given its location, does not adversely affect its surroundings by creating shadows or blocking views, and advances the purposes of the MU-3 district. </w:t>
      </w:r>
    </w:p>
    <w:p w14:paraId="7AB12376"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FAR of up to 2.5 (excluding all enclosed parking structures):</w:t>
      </w:r>
    </w:p>
    <w:p w14:paraId="78AA5522"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FAR of not more than 2.5 is appropriate for the </w:t>
      </w:r>
      <w:r>
        <w:rPr>
          <w:rFonts w:eastAsia="Times New Roman" w:cs="Times New Roman"/>
          <w:sz w:val="24"/>
          <w:szCs w:val="24"/>
        </w:rPr>
        <w:t>Site</w:t>
      </w:r>
      <w:r w:rsidRPr="00FF217D">
        <w:rPr>
          <w:rFonts w:eastAsia="Times New Roman" w:cs="Times New Roman"/>
          <w:sz w:val="24"/>
          <w:szCs w:val="24"/>
        </w:rPr>
        <w:t xml:space="preserve"> and not inconsistent with the MU-3 district or the City’s </w:t>
      </w:r>
      <w:r w:rsidRPr="00310EDD">
        <w:rPr>
          <w:rFonts w:eastAsia="Times New Roman" w:cs="Times New Roman"/>
          <w:iCs/>
          <w:sz w:val="24"/>
          <w:szCs w:val="24"/>
        </w:rPr>
        <w:t>Comprehensive Plan.</w:t>
      </w:r>
    </w:p>
    <w:p w14:paraId="3990EF84"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a retaining wall greater than 4 feet in height located in a setback pursuant to Section 5.4.2.B:</w:t>
      </w:r>
    </w:p>
    <w:p w14:paraId="08415FAB"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location and design of the proposed retaining wall is appropriate for the </w:t>
      </w:r>
      <w:r>
        <w:rPr>
          <w:rFonts w:eastAsia="Times New Roman" w:cs="Times New Roman"/>
          <w:sz w:val="24"/>
          <w:szCs w:val="24"/>
        </w:rPr>
        <w:t>Site</w:t>
      </w:r>
      <w:r w:rsidRPr="00FF217D">
        <w:rPr>
          <w:rFonts w:eastAsia="Times New Roman" w:cs="Times New Roman"/>
          <w:sz w:val="24"/>
          <w:szCs w:val="24"/>
        </w:rPr>
        <w:t xml:space="preserve"> and is necessary for the design of the project.</w:t>
      </w:r>
    </w:p>
    <w:p w14:paraId="4EFFC5E3"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PARKING STALLS AND FACILITIES</w:t>
      </w:r>
    </w:p>
    <w:p w14:paraId="45577A18"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waivers to reduce the number of parking stalls and various dimensional requirements for the design of parking facilities, lighting, and the number of off</w:t>
      </w:r>
      <w:r w:rsidRPr="00FF217D">
        <w:rPr>
          <w:rFonts w:eastAsia="Times New Roman" w:cs="Cambria Math"/>
          <w:sz w:val="24"/>
          <w:szCs w:val="24"/>
        </w:rPr>
        <w:t>‐</w:t>
      </w:r>
      <w:r w:rsidRPr="00FF217D">
        <w:rPr>
          <w:rFonts w:eastAsia="Times New Roman" w:cs="Times New Roman"/>
          <w:sz w:val="24"/>
          <w:szCs w:val="24"/>
        </w:rPr>
        <w:t xml:space="preserve">street loading facilities under Sections 5.1.4.A, 5.1.4.C, and 5.1.13 and </w:t>
      </w:r>
      <w:r>
        <w:rPr>
          <w:rFonts w:eastAsia="Times New Roman" w:cs="Times New Roman"/>
          <w:sz w:val="24"/>
          <w:szCs w:val="24"/>
        </w:rPr>
        <w:t xml:space="preserve">a </w:t>
      </w:r>
      <w:r w:rsidRPr="00FF217D">
        <w:rPr>
          <w:rFonts w:eastAsia="Times New Roman" w:cs="Times New Roman"/>
          <w:sz w:val="24"/>
          <w:szCs w:val="24"/>
        </w:rPr>
        <w:t>special permit for the following uses: parking facility, accessory, multi-level; parking facility, accessory, single level; and pursuant to Section 4.4.1 and Section 7.3:</w:t>
      </w:r>
    </w:p>
    <w:p w14:paraId="47F3C262"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proposed waivers to dimensional requirements for the design of parking facilities are appropriate for residents and office, laboratory/research buildings employees are regular users who will become familiar with the internal workings of the facilities and should be able to navigate safely within them.  It is in the public interest to minimize the amount of space within the  parking garage and on the </w:t>
      </w:r>
      <w:r>
        <w:rPr>
          <w:rFonts w:eastAsia="Times New Roman" w:cs="Times New Roman"/>
          <w:sz w:val="24"/>
          <w:szCs w:val="24"/>
        </w:rPr>
        <w:t>Site</w:t>
      </w:r>
      <w:r w:rsidRPr="00FF217D">
        <w:rPr>
          <w:rFonts w:eastAsia="Times New Roman" w:cs="Times New Roman"/>
          <w:sz w:val="24"/>
          <w:szCs w:val="24"/>
        </w:rPr>
        <w:t xml:space="preserve"> utilized for parking while still providing a sufficient </w:t>
      </w:r>
      <w:r w:rsidRPr="00FF217D">
        <w:rPr>
          <w:rFonts w:eastAsia="Times New Roman" w:cs="Times New Roman"/>
          <w:sz w:val="24"/>
          <w:szCs w:val="24"/>
        </w:rPr>
        <w:lastRenderedPageBreak/>
        <w:t xml:space="preserve">number of parking spaces and appropriate circulation space within the parking facilities for the businesses, residents and visitors to the </w:t>
      </w:r>
      <w:r>
        <w:rPr>
          <w:rFonts w:eastAsia="Times New Roman" w:cs="Times New Roman"/>
          <w:sz w:val="24"/>
          <w:szCs w:val="24"/>
        </w:rPr>
        <w:t>Site</w:t>
      </w:r>
      <w:r w:rsidRPr="00FF217D">
        <w:rPr>
          <w:rFonts w:eastAsia="Times New Roman" w:cs="Times New Roman"/>
          <w:sz w:val="24"/>
          <w:szCs w:val="24"/>
        </w:rPr>
        <w:t>. Similarly, the proposed waiver from the number/design of loading docks is in the public interest in that it minimizes the space needed for such functions, while providing adequate means in appropriate locations for serving the needs of the Project.</w:t>
      </w:r>
    </w:p>
    <w:p w14:paraId="6D75175E"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It is in the public interest to reduce the lighting level below one foot</w:t>
      </w:r>
      <w:r w:rsidRPr="00FF217D">
        <w:rPr>
          <w:rFonts w:eastAsia="Times New Roman" w:cs="Cambria Math"/>
          <w:sz w:val="24"/>
          <w:szCs w:val="24"/>
        </w:rPr>
        <w:t>‐</w:t>
      </w:r>
      <w:r w:rsidRPr="00FF217D">
        <w:rPr>
          <w:rFonts w:eastAsia="Times New Roman" w:cs="Times New Roman"/>
          <w:sz w:val="24"/>
          <w:szCs w:val="24"/>
        </w:rPr>
        <w:t xml:space="preserve">candle given that the level of lighting proposed provides sufficient illumination for safety while allowing the </w:t>
      </w:r>
      <w:r>
        <w:rPr>
          <w:rFonts w:eastAsia="Times New Roman" w:cs="Times New Roman"/>
          <w:sz w:val="24"/>
          <w:szCs w:val="24"/>
        </w:rPr>
        <w:t>Site</w:t>
      </w:r>
      <w:r w:rsidRPr="00FF217D">
        <w:rPr>
          <w:rFonts w:eastAsia="Times New Roman" w:cs="Times New Roman"/>
          <w:sz w:val="24"/>
          <w:szCs w:val="24"/>
        </w:rPr>
        <w:t xml:space="preserve"> to be more residential in character.</w:t>
      </w:r>
    </w:p>
    <w:p w14:paraId="400E7552" w14:textId="77777777" w:rsidR="00C231E8" w:rsidRPr="00FF217D" w:rsidRDefault="00C231E8" w:rsidP="00C231E8">
      <w:pPr>
        <w:numPr>
          <w:ilvl w:val="0"/>
          <w:numId w:val="20"/>
        </w:numPr>
        <w:spacing w:after="0" w:line="240" w:lineRule="auto"/>
        <w:jc w:val="both"/>
        <w:rPr>
          <w:rFonts w:eastAsia="Times New Roman" w:cs="Times New Roman"/>
          <w:sz w:val="24"/>
          <w:szCs w:val="24"/>
        </w:rPr>
      </w:pPr>
      <w:r w:rsidRPr="00FF217D">
        <w:rPr>
          <w:rFonts w:eastAsia="Times New Roman" w:cs="Times New Roman"/>
          <w:sz w:val="24"/>
          <w:szCs w:val="24"/>
        </w:rPr>
        <w:t xml:space="preserve">The Council finds that in view of the complexity and novelty of the Project and in view of the likelihood that the design of the buildings and public spaces will evolve prior to construction of the Project, the Planning Department and </w:t>
      </w:r>
      <w:proofErr w:type="spellStart"/>
      <w:r w:rsidRPr="00FF217D">
        <w:rPr>
          <w:rFonts w:eastAsia="Times New Roman" w:cs="Times New Roman"/>
          <w:sz w:val="24"/>
          <w:szCs w:val="24"/>
        </w:rPr>
        <w:t>Form+Place</w:t>
      </w:r>
      <w:proofErr w:type="spellEnd"/>
      <w:r w:rsidRPr="00FF217D">
        <w:rPr>
          <w:rFonts w:eastAsia="Times New Roman" w:cs="Times New Roman"/>
          <w:sz w:val="24"/>
          <w:szCs w:val="24"/>
        </w:rPr>
        <w:t xml:space="preserve"> have developed a set of Design Guidelines dated ___________ which will provide guidance and inform the final, , building designs.  The Council finds that the use of the Design Guidelines subject to the conditions herein contained will simplify the process of design and permitting, grant appropriate assurance to the City and the Petitioner, provide a process for final review of plans, and allow avenues for review and refinement of the plans as design progresses.</w:t>
      </w:r>
    </w:p>
    <w:p w14:paraId="05B7B484" w14:textId="77777777" w:rsidR="00C231E8" w:rsidRPr="00FF217D" w:rsidRDefault="00C231E8" w:rsidP="00C231E8">
      <w:pPr>
        <w:spacing w:after="0" w:line="240" w:lineRule="auto"/>
        <w:ind w:left="360"/>
        <w:jc w:val="both"/>
        <w:rPr>
          <w:rFonts w:eastAsia="Times New Roman" w:cs="Times New Roman"/>
          <w:sz w:val="24"/>
          <w:szCs w:val="24"/>
        </w:rPr>
      </w:pPr>
    </w:p>
    <w:p w14:paraId="7394EABD" w14:textId="77777777" w:rsidR="00C231E8" w:rsidRPr="00FF217D" w:rsidRDefault="00C231E8" w:rsidP="00C231E8">
      <w:pPr>
        <w:numPr>
          <w:ilvl w:val="0"/>
          <w:numId w:val="20"/>
        </w:numPr>
        <w:spacing w:after="0" w:line="240" w:lineRule="auto"/>
        <w:jc w:val="both"/>
        <w:rPr>
          <w:rFonts w:eastAsia="Times New Roman" w:cs="Times New Roman"/>
          <w:sz w:val="24"/>
          <w:szCs w:val="24"/>
          <w:lang w:val="x-none"/>
        </w:rPr>
      </w:pPr>
      <w:r w:rsidRPr="00FF217D">
        <w:rPr>
          <w:rFonts w:eastAsia="Times New Roman" w:cs="Times New Roman"/>
          <w:sz w:val="24"/>
          <w:szCs w:val="24"/>
        </w:rPr>
        <w:t xml:space="preserve">The Council finds that the Petitioner has carefully studied and understands current and projected parking demand and that the redevelopment of this </w:t>
      </w:r>
      <w:r>
        <w:rPr>
          <w:rFonts w:eastAsia="Times New Roman" w:cs="Times New Roman"/>
          <w:sz w:val="24"/>
          <w:szCs w:val="24"/>
        </w:rPr>
        <w:t>Site</w:t>
      </w:r>
      <w:r w:rsidRPr="00FF217D">
        <w:rPr>
          <w:rFonts w:eastAsia="Times New Roman" w:cs="Times New Roman"/>
          <w:sz w:val="24"/>
          <w:szCs w:val="24"/>
        </w:rPr>
        <w:t xml:space="preserve"> will not adversely affect the future parking availability in Newton Lower Falls. The Petitioner has recognized that current actual parking demand may be less in the future as single occupant vehicular use may be reduced. The parking for the market rate residential units will be charged separately from and in addition to the residential rent so as to reduce demand for parking by the market rate residential units. The rent for the Deed Restricted Units will include parking for one vehicle at no additional charge for those households with a car. Parking demand for the market rate dwelling units has been calculated based on an average of one space per unit and Petitioner has prepared a shared parking analysis to allow office (including laboratory/research facility and medical office) and retail users to share residential parking as appropriate. The Council finds that based upon the limitations proposed on parking and the Petitioner’s parking management plan and shared parking analysis, the proposed number of parking spaces is warranted and consistent with the City’s goals</w:t>
      </w:r>
      <w:r>
        <w:rPr>
          <w:rFonts w:eastAsia="Times New Roman" w:cs="Times New Roman"/>
          <w:sz w:val="24"/>
          <w:szCs w:val="24"/>
        </w:rPr>
        <w:t>.</w:t>
      </w:r>
    </w:p>
    <w:p w14:paraId="32FE5D1B" w14:textId="77777777" w:rsidR="00C231E8" w:rsidRPr="00FF217D" w:rsidRDefault="00C231E8" w:rsidP="00C231E8">
      <w:pPr>
        <w:spacing w:after="0" w:line="240" w:lineRule="auto"/>
        <w:jc w:val="center"/>
        <w:rPr>
          <w:rFonts w:eastAsia="Times New Roman" w:cs="Times New Roman"/>
          <w:sz w:val="24"/>
          <w:szCs w:val="24"/>
          <w:u w:val="single"/>
        </w:rPr>
      </w:pPr>
    </w:p>
    <w:p w14:paraId="6346A5CE"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SIGNAGE</w:t>
      </w:r>
    </w:p>
    <w:p w14:paraId="2853B73D"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criteria for signage set forth in §5.2.13:</w:t>
      </w:r>
    </w:p>
    <w:p w14:paraId="2EA96C1D"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Council finds that exceptions to the number, size, type, location, and height of signs (free-standing or otherwise), as reflected in the comprehensive signage program, are in the public interest given the nature of the use of the Project, the architecture of the Project buildings and the Project’s location with reference to abutting streets.</w:t>
      </w:r>
    </w:p>
    <w:p w14:paraId="34A55CEB"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lastRenderedPageBreak/>
        <w:t>FINDINGS RELATED TO SITE PLAN REVIEW CRITERIA</w:t>
      </w:r>
    </w:p>
    <w:p w14:paraId="46EA68AE" w14:textId="77777777" w:rsidR="00C231E8" w:rsidRPr="00FF217D" w:rsidRDefault="00C231E8" w:rsidP="00C231E8">
      <w:pPr>
        <w:widowControl w:val="0"/>
        <w:tabs>
          <w:tab w:val="left" w:pos="720"/>
        </w:tabs>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With regard to the site plan approval criteria under §7.4.5.B.1-7:</w:t>
      </w:r>
    </w:p>
    <w:p w14:paraId="29BEB5BA"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Project has been designed to ensure the safety of vehicular and pedestrian movement within the </w:t>
      </w:r>
      <w:r>
        <w:rPr>
          <w:rFonts w:eastAsia="Times New Roman" w:cs="Times New Roman"/>
          <w:sz w:val="24"/>
          <w:szCs w:val="24"/>
        </w:rPr>
        <w:t>Site</w:t>
      </w:r>
      <w:r w:rsidRPr="00FF217D">
        <w:rPr>
          <w:rFonts w:eastAsia="Times New Roman" w:cs="Times New Roman"/>
          <w:sz w:val="24"/>
          <w:szCs w:val="24"/>
        </w:rPr>
        <w:t xml:space="preserve"> and in relation to adjacent streets, properties, and improvements, including regulation of the number, design, and location of access driveways and the location and design of accessible parking.  The access driveways include stop signs, open viewing, low planters, and wide sidewalks, and have been located as far away from the intersection as is practical (§7.4.5.B.1).</w:t>
      </w:r>
    </w:p>
    <w:p w14:paraId="144E643C"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methods for disposal of sewage, refuse, and other wastes, and that the methods of regulating surface water drainage are adequate for the following reasons: </w:t>
      </w:r>
    </w:p>
    <w:p w14:paraId="1E680619" w14:textId="77777777" w:rsidR="00C231E8" w:rsidRPr="00FF217D" w:rsidRDefault="00C231E8" w:rsidP="00C231E8">
      <w:pPr>
        <w:widowControl w:val="0"/>
        <w:numPr>
          <w:ilvl w:val="0"/>
          <w:numId w:val="21"/>
        </w:numPr>
        <w:tabs>
          <w:tab w:val="left" w:pos="720"/>
        </w:tabs>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City Engineering Division has reviewed submitted plans and raised no concerns with respect to this Project.  The Engineering Division will review all plans submitted for building permits for compliance with City of Newton Engineering Division design standards prior to the issuance of any building permits.  </w:t>
      </w:r>
    </w:p>
    <w:p w14:paraId="17BEBEAF" w14:textId="77777777" w:rsidR="00C231E8" w:rsidRPr="00FF217D" w:rsidRDefault="00C231E8" w:rsidP="00C231E8">
      <w:pPr>
        <w:widowControl w:val="0"/>
        <w:numPr>
          <w:ilvl w:val="0"/>
          <w:numId w:val="21"/>
        </w:numPr>
        <w:tabs>
          <w:tab w:val="left" w:pos="720"/>
        </w:tabs>
        <w:suppressAutoHyphens/>
        <w:snapToGrid w:val="0"/>
        <w:spacing w:before="120" w:after="120" w:line="240" w:lineRule="auto"/>
        <w:jc w:val="both"/>
        <w:rPr>
          <w:rFonts w:eastAsia="Times New Roman" w:cs="Times New Roman"/>
          <w:snapToGrid w:val="0"/>
          <w:color w:val="0000FF"/>
          <w:sz w:val="24"/>
          <w:szCs w:val="24"/>
          <w:u w:val="double"/>
        </w:rPr>
      </w:pPr>
      <w:r w:rsidRPr="00FF217D">
        <w:rPr>
          <w:rFonts w:eastAsia="Times New Roman" w:cs="Times New Roman"/>
          <w:snapToGrid w:val="0"/>
          <w:sz w:val="24"/>
          <w:szCs w:val="24"/>
        </w:rPr>
        <w:t>The Petitioner will be implementing water conservation measures which will result in an overall reduction in water use and subsequent wastewater generation from the current flow schedule at 314 CMR 7.15 through the use of such measures as low-flow high-efficient faucets and low flow water closets and urinals in the office/laboratory/research building.</w:t>
      </w:r>
    </w:p>
    <w:p w14:paraId="0BA5EBA3" w14:textId="77777777" w:rsidR="00C231E8" w:rsidRPr="00FF217D" w:rsidRDefault="00C231E8" w:rsidP="00C231E8">
      <w:pPr>
        <w:widowControl w:val="0"/>
        <w:numPr>
          <w:ilvl w:val="0"/>
          <w:numId w:val="21"/>
        </w:numPr>
        <w:tabs>
          <w:tab w:val="left" w:pos="720"/>
        </w:tabs>
        <w:suppressAutoHyphens/>
        <w:snapToGrid w:val="0"/>
        <w:spacing w:before="120" w:after="120" w:line="240" w:lineRule="auto"/>
        <w:jc w:val="both"/>
        <w:rPr>
          <w:rFonts w:eastAsia="Times New Roman" w:cs="Times New Roman"/>
          <w:snapToGrid w:val="0"/>
          <w:color w:val="0000FF"/>
          <w:sz w:val="24"/>
          <w:szCs w:val="24"/>
          <w:u w:val="double"/>
        </w:rPr>
      </w:pPr>
      <w:r w:rsidRPr="00FF217D">
        <w:rPr>
          <w:rFonts w:eastAsia="Times New Roman" w:cs="Times New Roman"/>
          <w:snapToGrid w:val="0"/>
          <w:sz w:val="24"/>
          <w:szCs w:val="24"/>
        </w:rPr>
        <w:t xml:space="preserve">The Petitioner will be making up to a $5,900,000 contribution to the City of Newton as set forth in General Condition 8, a portion of which will be used for municipal sewer </w:t>
      </w:r>
      <w:r w:rsidRPr="00FF217D">
        <w:rPr>
          <w:rFonts w:eastAsia="Times New Roman" w:cs="Times New Roman"/>
          <w:snapToGrid w:val="0"/>
          <w:sz w:val="24"/>
          <w:szCs w:val="20"/>
        </w:rPr>
        <w:t xml:space="preserve">inflow and infiltration (“I&amp;I”) </w:t>
      </w:r>
      <w:r w:rsidRPr="00FF217D">
        <w:rPr>
          <w:rFonts w:eastAsia="Times New Roman" w:cs="Times New Roman"/>
          <w:snapToGrid w:val="0"/>
          <w:sz w:val="24"/>
          <w:szCs w:val="24"/>
        </w:rPr>
        <w:t>improvements, as more particularly set forth in General Condition 8 (§7.4.5.B.2).</w:t>
      </w:r>
    </w:p>
    <w:p w14:paraId="774D7832"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Council finds that provisions for on-street and off-street loading facilities are sufficient to service the buildings and related uses on the </w:t>
      </w:r>
      <w:r>
        <w:rPr>
          <w:rFonts w:eastAsia="Times New Roman" w:cs="Times New Roman"/>
          <w:snapToGrid w:val="0"/>
          <w:sz w:val="24"/>
          <w:szCs w:val="24"/>
        </w:rPr>
        <w:t>Site</w:t>
      </w:r>
      <w:r w:rsidRPr="00FF217D">
        <w:rPr>
          <w:rFonts w:eastAsia="Times New Roman" w:cs="Times New Roman"/>
          <w:snapToGrid w:val="0"/>
          <w:sz w:val="24"/>
          <w:szCs w:val="24"/>
        </w:rPr>
        <w:t xml:space="preserve"> (§7.4.5.B.3).</w:t>
      </w:r>
    </w:p>
    <w:p w14:paraId="720907E7"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Council finds that screening of parking areas and structures on the </w:t>
      </w:r>
      <w:r>
        <w:rPr>
          <w:rFonts w:eastAsia="Times New Roman" w:cs="Times New Roman"/>
          <w:snapToGrid w:val="0"/>
          <w:sz w:val="24"/>
          <w:szCs w:val="24"/>
        </w:rPr>
        <w:t>Site</w:t>
      </w:r>
      <w:r w:rsidRPr="00FF217D">
        <w:rPr>
          <w:rFonts w:eastAsia="Times New Roman" w:cs="Times New Roman"/>
          <w:snapToGrid w:val="0"/>
          <w:sz w:val="24"/>
          <w:szCs w:val="24"/>
        </w:rPr>
        <w:t xml:space="preserve"> from adjoining premises is sufficient because all parking stalls are either in </w:t>
      </w:r>
      <w:r>
        <w:rPr>
          <w:rFonts w:eastAsia="Times New Roman" w:cs="Times New Roman"/>
          <w:snapToGrid w:val="0"/>
          <w:sz w:val="24"/>
          <w:szCs w:val="24"/>
        </w:rPr>
        <w:t xml:space="preserve">multi-level </w:t>
      </w:r>
      <w:r w:rsidRPr="00FF217D">
        <w:rPr>
          <w:rFonts w:eastAsia="Times New Roman" w:cs="Times New Roman"/>
          <w:snapToGrid w:val="0"/>
          <w:sz w:val="24"/>
          <w:szCs w:val="24"/>
        </w:rPr>
        <w:t>parking facilities or are internal to the site (§7.4.5.B.4).</w:t>
      </w:r>
    </w:p>
    <w:p w14:paraId="5F811EEE"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The Council finds that the Project avoids unnecessary topographical changes and the topographical changes made are in keeping with the appearance of neighboring developed areas (§7.4.5.B.5).</w:t>
      </w:r>
    </w:p>
    <w:p w14:paraId="778C6D98"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Council finds that all utility service lines on </w:t>
      </w:r>
      <w:r>
        <w:rPr>
          <w:rFonts w:eastAsia="Times New Roman" w:cs="Times New Roman"/>
          <w:snapToGrid w:val="0"/>
          <w:sz w:val="24"/>
          <w:szCs w:val="24"/>
        </w:rPr>
        <w:t>Site</w:t>
      </w:r>
      <w:r w:rsidRPr="00FF217D">
        <w:rPr>
          <w:rFonts w:eastAsia="Times New Roman" w:cs="Times New Roman"/>
          <w:snapToGrid w:val="0"/>
          <w:sz w:val="24"/>
          <w:szCs w:val="24"/>
        </w:rPr>
        <w:t xml:space="preserve"> will be undergrounded (§7.4.5.B.6).</w:t>
      </w:r>
    </w:p>
    <w:p w14:paraId="615557F4" w14:textId="77777777" w:rsidR="00C231E8" w:rsidRPr="00FF217D" w:rsidRDefault="00C231E8" w:rsidP="00C231E8">
      <w:pPr>
        <w:widowControl w:val="0"/>
        <w:numPr>
          <w:ilvl w:val="0"/>
          <w:numId w:val="20"/>
        </w:numPr>
        <w:tabs>
          <w:tab w:val="left" w:pos="720"/>
          <w:tab w:val="left" w:pos="1440"/>
        </w:tabs>
        <w:suppressAutoHyphens/>
        <w:snapToGrid w:val="0"/>
        <w:spacing w:before="120" w:after="120" w:line="240" w:lineRule="auto"/>
        <w:jc w:val="both"/>
        <w:rPr>
          <w:rFonts w:eastAsia="Times New Roman" w:cs="Calibri"/>
          <w:snapToGrid w:val="0"/>
          <w:sz w:val="24"/>
          <w:szCs w:val="24"/>
        </w:rPr>
      </w:pPr>
      <w:r w:rsidRPr="00FF217D">
        <w:rPr>
          <w:rFonts w:eastAsia="Times New Roman" w:cs="Times New Roman"/>
          <w:snapToGrid w:val="0"/>
          <w:sz w:val="24"/>
          <w:szCs w:val="24"/>
        </w:rPr>
        <w:t xml:space="preserve">The Council finds that the proposed site design and massing is appropriate in the context of the surrounding area and will serve to improve connections between the </w:t>
      </w:r>
      <w:r>
        <w:rPr>
          <w:rFonts w:eastAsia="Times New Roman" w:cs="Times New Roman"/>
          <w:snapToGrid w:val="0"/>
          <w:sz w:val="24"/>
          <w:szCs w:val="24"/>
        </w:rPr>
        <w:t>Site</w:t>
      </w:r>
      <w:r w:rsidRPr="00FF217D">
        <w:rPr>
          <w:rFonts w:eastAsia="Times New Roman" w:cs="Times New Roman"/>
          <w:snapToGrid w:val="0"/>
          <w:sz w:val="24"/>
          <w:szCs w:val="24"/>
        </w:rPr>
        <w:t>, the adjacent DCR land, the adjacent highways, the existing MBTA station, and the neighborhoods.  (§7.4.5.B.6).</w:t>
      </w:r>
    </w:p>
    <w:p w14:paraId="221C0FAC" w14:textId="77777777" w:rsidR="00C231E8" w:rsidRPr="00FF217D" w:rsidRDefault="00C231E8" w:rsidP="00C231E8">
      <w:pPr>
        <w:widowControl w:val="0"/>
        <w:numPr>
          <w:ilvl w:val="0"/>
          <w:numId w:val="20"/>
        </w:numPr>
        <w:tabs>
          <w:tab w:val="left" w:pos="720"/>
          <w:tab w:val="left" w:pos="1440"/>
        </w:tabs>
        <w:suppressAutoHyphens/>
        <w:snapToGrid w:val="0"/>
        <w:spacing w:before="120" w:after="120" w:line="240" w:lineRule="auto"/>
        <w:jc w:val="both"/>
        <w:rPr>
          <w:rFonts w:eastAsia="Times New Roman" w:cs="Calibri"/>
          <w:snapToGrid w:val="0"/>
          <w:color w:val="0000FF"/>
          <w:sz w:val="24"/>
          <w:szCs w:val="24"/>
          <w:u w:val="double"/>
        </w:rPr>
      </w:pPr>
      <w:r w:rsidRPr="00FF217D">
        <w:rPr>
          <w:rFonts w:eastAsia="Times New Roman" w:cs="Times New Roman"/>
          <w:snapToGrid w:val="0"/>
          <w:sz w:val="24"/>
          <w:szCs w:val="24"/>
        </w:rPr>
        <w:lastRenderedPageBreak/>
        <w:t>The Council finds that the Project avoids the removal or disruption of historic resources on or off-site (§7.4.5.B.7).</w:t>
      </w:r>
    </w:p>
    <w:p w14:paraId="2991FFC5" w14:textId="77777777" w:rsidR="00C231E8" w:rsidRPr="00FF217D" w:rsidRDefault="00C231E8" w:rsidP="00C231E8">
      <w:pPr>
        <w:pStyle w:val="BodyText"/>
        <w:tabs>
          <w:tab w:val="left" w:pos="540"/>
        </w:tabs>
        <w:jc w:val="center"/>
        <w:rPr>
          <w:rFonts w:asciiTheme="minorHAnsi" w:hAnsiTheme="minorHAnsi" w:cs="Calibri"/>
          <w:bCs/>
          <w:u w:val="single"/>
        </w:rPr>
      </w:pPr>
      <w:r w:rsidRPr="00FF217D">
        <w:rPr>
          <w:rFonts w:asciiTheme="minorHAnsi" w:hAnsiTheme="minorHAnsi" w:cs="Calibri"/>
          <w:bCs/>
          <w:u w:val="single"/>
        </w:rPr>
        <w:t>OTHER FINDINGS</w:t>
      </w:r>
    </w:p>
    <w:p w14:paraId="610DEA94"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Project is consistent with the Housing Needs Analysis and Strategic Recommendations, Newton Leads 2040 in that it includes the strategies of pursuing diverse housing choices, including single-level, elevator served residences, providing housing near walkable, transit-accessible locations, integrating lower-cost housing into a variety of market areas across the City, and balancing the need for commercial space with housing supply through a mixed-use project at the site of mass transit. </w:t>
      </w:r>
    </w:p>
    <w:p w14:paraId="6DED0A94"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Project is consistent with the findings and </w:t>
      </w:r>
      <w:r>
        <w:rPr>
          <w:rFonts w:eastAsia="Times New Roman" w:cs="Times New Roman"/>
          <w:sz w:val="24"/>
          <w:szCs w:val="24"/>
        </w:rPr>
        <w:t>principles</w:t>
      </w:r>
      <w:r w:rsidRPr="00FF217D">
        <w:rPr>
          <w:rFonts w:eastAsia="Times New Roman" w:cs="Times New Roman"/>
          <w:sz w:val="24"/>
          <w:szCs w:val="24"/>
        </w:rPr>
        <w:t xml:space="preserve"> of the Riverside Vision Plan, which was adopted by the City to guide in the evaluation of the proposed development at the Site. </w:t>
      </w:r>
    </w:p>
    <w:p w14:paraId="39BBAF4D" w14:textId="77777777" w:rsidR="00C231E8" w:rsidRPr="00FF217D" w:rsidRDefault="00C231E8" w:rsidP="00C231E8">
      <w:pPr>
        <w:pStyle w:val="ListParagraph"/>
        <w:numPr>
          <w:ilvl w:val="0"/>
          <w:numId w:val="20"/>
        </w:numPr>
        <w:jc w:val="both"/>
        <w:rPr>
          <w:rFonts w:asciiTheme="minorHAnsi" w:hAnsiTheme="minorHAnsi"/>
        </w:rPr>
      </w:pPr>
      <w:r w:rsidRPr="00FF217D">
        <w:rPr>
          <w:rFonts w:asciiTheme="minorHAnsi" w:hAnsiTheme="minorHAnsi"/>
        </w:rPr>
        <w:t xml:space="preserve">The Council finds that all residential units will conform to the Massachusetts Architectural Access Council (MAAB) requirements for “Group 1” units and are accessible by those in a wheelchair.  In addition, per MAAB guidelines, 44 of the units will conform to “Group 2A” unit requirements and will be designed for immediate use and occupancy by anyone in a wheelchair, and with the ability to adapt additional components of the units upon need, at the Petitioner’s sole cost and expense. This will add to the diversity of Newton’s housing stock, thereby increasing housing choices and opportunities in the City. </w:t>
      </w:r>
    </w:p>
    <w:p w14:paraId="7040E739" w14:textId="77777777" w:rsidR="00C231E8" w:rsidRPr="00FF217D" w:rsidRDefault="00C231E8" w:rsidP="00C231E8">
      <w:pPr>
        <w:pStyle w:val="ListParagraph"/>
        <w:ind w:left="360"/>
        <w:rPr>
          <w:rFonts w:asciiTheme="minorHAnsi" w:hAnsiTheme="minorHAnsi"/>
        </w:rPr>
      </w:pPr>
      <w:r w:rsidRPr="00FF217D">
        <w:rPr>
          <w:rFonts w:asciiTheme="minorHAnsi" w:hAnsiTheme="minorHAnsi"/>
        </w:rPr>
        <w:t xml:space="preserve"> </w:t>
      </w:r>
    </w:p>
    <w:p w14:paraId="04F37623"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Council finds that the Project will provide 88 affordable residential units to households earning at or below 80% of Area Median Income (AMI) (Tier 1) and 20 affordable residential units to households earning greater than 80%, but at or below 110% of AMI (Tier 2) in accordance with the City’s Inclusionary Zoning Ordinance. In addition, the Petitioner has agreed to make and 3 of the Tier 1 units affordable to households earning at or below 50% of Area Median Income. The Board finds these eights units are in excess of the requirements of the City of Newton Zoning Ordinance.</w:t>
      </w:r>
    </w:p>
    <w:p w14:paraId="0B07DD15"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provision of 103 affordable units will provide needed affordable housing in Newton. By including two tiers of affordability, as well as providing additional affordability at a lower AMI, there will be potential for upward mobility within the Project, as residents may be afforded the option to transition from one tier to the next, where they would have otherwise been required to relocate or pay market rate rents if their income exceeded the cap on the Inclusionary Units.</w:t>
      </w:r>
    </w:p>
    <w:p w14:paraId="47B9233A" w14:textId="77777777" w:rsidR="00C231E8" w:rsidRDefault="00C231E8" w:rsidP="00C231E8">
      <w:pPr>
        <w:pStyle w:val="ListParagraph"/>
        <w:numPr>
          <w:ilvl w:val="0"/>
          <w:numId w:val="20"/>
        </w:numPr>
        <w:jc w:val="both"/>
        <w:rPr>
          <w:rFonts w:asciiTheme="minorHAnsi" w:hAnsiTheme="minorHAnsi" w:cs="Calibri"/>
        </w:rPr>
      </w:pPr>
      <w:r w:rsidRPr="00FF217D">
        <w:rPr>
          <w:rFonts w:asciiTheme="minorHAnsi" w:hAnsiTheme="minorHAnsi" w:cs="Calibri"/>
        </w:rPr>
        <w:t xml:space="preserve">The Council finds that the site planning, building design, construction, maintenance, and long-term operation of the Project will reduce the use of energy, water, and other natural resources and minimize adverse environmental impacts. The Council finds that the Project either meets the requirements of a green building project under Section 5.13 or, where it </w:t>
      </w:r>
      <w:r w:rsidRPr="00FF217D">
        <w:rPr>
          <w:rFonts w:asciiTheme="minorHAnsi" w:hAnsiTheme="minorHAnsi" w:cs="Calibri"/>
        </w:rPr>
        <w:lastRenderedPageBreak/>
        <w:t>does not, the Council finds that such exceptions to Section 5.13 are appropriate because the Petitioner has demonstrated that the same or better environmental outcomes will be achieved through its approach and Project design, and is in the public interest because the Petitioner is committed to exploring the feasibility of several sustainable measures during the design stages and will share the results of those studies with the Director of Planning and Development.</w:t>
      </w:r>
    </w:p>
    <w:p w14:paraId="2489558B" w14:textId="77777777" w:rsidR="00C231E8" w:rsidRPr="0073033C" w:rsidRDefault="00C231E8" w:rsidP="00C231E8">
      <w:pPr>
        <w:pStyle w:val="ListParagraph"/>
        <w:ind w:left="360"/>
        <w:jc w:val="both"/>
        <w:rPr>
          <w:rFonts w:asciiTheme="minorHAnsi" w:hAnsiTheme="minorHAnsi" w:cs="Calibri"/>
        </w:rPr>
      </w:pPr>
    </w:p>
    <w:p w14:paraId="43A3776F"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In light of the findings set forth above and the following conditions imposed by this Council Order, the City Council finds that the public convenience and welfare of the City will be served, and the criteria of Sections 4.2.1.B; 4.2.4; 4.4.1; 5.1.4.E; 5.1.13; 5.11; 7.3.3; 7.3.5; 7.4; and 7.4.5 for granting special permits/site plan approval will be satisfied.</w:t>
      </w:r>
    </w:p>
    <w:p w14:paraId="3A384894" w14:textId="77777777" w:rsidR="00142BA4" w:rsidRPr="00FF217D" w:rsidRDefault="00142BA4" w:rsidP="00142BA4">
      <w:pPr>
        <w:spacing w:after="240" w:line="240" w:lineRule="auto"/>
        <w:jc w:val="both"/>
        <w:rPr>
          <w:rFonts w:eastAsia="Times New Roman" w:cs="Times New Roman"/>
          <w:sz w:val="24"/>
          <w:szCs w:val="24"/>
        </w:rPr>
      </w:pPr>
      <w:r w:rsidRPr="00FF217D">
        <w:rPr>
          <w:rFonts w:eastAsia="Times New Roman" w:cs="Times New Roman"/>
          <w:sz w:val="24"/>
          <w:szCs w:val="24"/>
        </w:rPr>
        <w:t>PETITION NUMBER:</w:t>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t>#27-20</w:t>
      </w:r>
    </w:p>
    <w:p w14:paraId="1C45203F"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CO</w:t>
      </w:r>
      <w:r w:rsidRPr="00FF217D">
        <w:rPr>
          <w:rFonts w:eastAsia="Times New Roman" w:cs="Cambria Math"/>
          <w:sz w:val="24"/>
          <w:szCs w:val="24"/>
        </w:rPr>
        <w:t>‐</w:t>
      </w:r>
      <w:r w:rsidRPr="00FF217D">
        <w:rPr>
          <w:rFonts w:eastAsia="Times New Roman" w:cs="Times New Roman"/>
          <w:sz w:val="24"/>
          <w:szCs w:val="24"/>
        </w:rPr>
        <w:t>PETITIONERS:</w:t>
      </w:r>
      <w:r w:rsidRPr="00FF217D">
        <w:rPr>
          <w:rFonts w:eastAsia="Times New Roman" w:cs="Times New Roman"/>
          <w:sz w:val="24"/>
          <w:szCs w:val="24"/>
        </w:rPr>
        <w:tab/>
        <w:t>MD 399 Grove Owner, LLC, Ramirez Concord, LLC, and BH Normandy Riverside LLC, their successor(s), assign(s), and/or designee(s)</w:t>
      </w:r>
      <w:r>
        <w:rPr>
          <w:rFonts w:eastAsia="Times New Roman" w:cs="Times New Roman"/>
          <w:sz w:val="24"/>
          <w:szCs w:val="24"/>
        </w:rPr>
        <w:t xml:space="preserve">. </w:t>
      </w:r>
      <w:r w:rsidRPr="00FF217D">
        <w:rPr>
          <w:rFonts w:eastAsia="Times New Roman" w:cs="Times New Roman"/>
          <w:sz w:val="24"/>
          <w:szCs w:val="24"/>
        </w:rPr>
        <w:t>When used in this Council Order, the term “Petitioner” shall refer to MD 399 Grove Owner, LLC, Ramirez Concord, LLC, and BH Normandy Riverside LLC, their successor(s), assign(s), and/or designee(s), and shall include the Organization of Owners required by Section 4.2.4.I</w:t>
      </w:r>
      <w:r>
        <w:rPr>
          <w:rFonts w:eastAsia="Times New Roman" w:cs="Times New Roman"/>
          <w:sz w:val="24"/>
          <w:szCs w:val="24"/>
        </w:rPr>
        <w:t xml:space="preserve"> of the Zoning Ordinance</w:t>
      </w:r>
      <w:r w:rsidRPr="00FF217D">
        <w:rPr>
          <w:rFonts w:eastAsia="Times New Roman" w:cs="Times New Roman"/>
          <w:sz w:val="24"/>
          <w:szCs w:val="24"/>
        </w:rPr>
        <w:t>.</w:t>
      </w:r>
    </w:p>
    <w:p w14:paraId="22F2D97F" w14:textId="77777777" w:rsidR="00142BA4" w:rsidRPr="00FF217D" w:rsidRDefault="00142BA4" w:rsidP="00142BA4">
      <w:pPr>
        <w:spacing w:after="240" w:line="240" w:lineRule="auto"/>
        <w:jc w:val="both"/>
        <w:rPr>
          <w:rFonts w:eastAsia="Times New Roman" w:cs="Times New Roman"/>
          <w:sz w:val="24"/>
          <w:szCs w:val="24"/>
        </w:rPr>
      </w:pPr>
      <w:r w:rsidRPr="00FF217D">
        <w:rPr>
          <w:rFonts w:eastAsia="Times New Roman" w:cs="Times New Roman"/>
          <w:sz w:val="24"/>
          <w:szCs w:val="24"/>
        </w:rPr>
        <w:t>LOCATION:</w:t>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t>355 and 399 Grove Street, Newton</w:t>
      </w:r>
    </w:p>
    <w:p w14:paraId="598E90FC"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OWNER:</w:t>
      </w:r>
      <w:r w:rsidRPr="00FF217D">
        <w:rPr>
          <w:rFonts w:eastAsia="Times New Roman" w:cs="Times New Roman"/>
          <w:sz w:val="24"/>
          <w:szCs w:val="24"/>
        </w:rPr>
        <w:tab/>
        <w:t>Massachusetts Bay Transportation Authority, MD 399 Grove Owner, LLC, and Ramirez Concord LLC</w:t>
      </w:r>
    </w:p>
    <w:p w14:paraId="4D5D080F" w14:textId="0867000E"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ADDRESS OF OWNER:</w:t>
      </w:r>
      <w:r w:rsidRPr="00FF217D">
        <w:rPr>
          <w:rFonts w:eastAsia="Times New Roman" w:cs="Times New Roman"/>
          <w:sz w:val="24"/>
          <w:szCs w:val="24"/>
        </w:rPr>
        <w:tab/>
        <w:t>355 and 399 Grove Street, Newton, MA 02466</w:t>
      </w:r>
    </w:p>
    <w:p w14:paraId="050B129A"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TO BE USED FOR:</w:t>
      </w:r>
      <w:r w:rsidRPr="00FF217D">
        <w:rPr>
          <w:rFonts w:eastAsia="Times New Roman" w:cs="Times New Roman"/>
          <w:sz w:val="24"/>
          <w:szCs w:val="24"/>
        </w:rPr>
        <w:tab/>
        <w:t>Mixed</w:t>
      </w:r>
      <w:r w:rsidRPr="00FF217D">
        <w:rPr>
          <w:rFonts w:eastAsia="Times New Roman" w:cs="Cambria Math"/>
          <w:sz w:val="24"/>
          <w:szCs w:val="24"/>
        </w:rPr>
        <w:t>‐</w:t>
      </w:r>
      <w:r w:rsidRPr="00FF217D">
        <w:rPr>
          <w:rFonts w:eastAsia="Times New Roman" w:cs="Times New Roman"/>
          <w:sz w:val="24"/>
          <w:szCs w:val="24"/>
        </w:rPr>
        <w:t>use/transit</w:t>
      </w:r>
      <w:r w:rsidRPr="00FF217D">
        <w:rPr>
          <w:rFonts w:eastAsia="Times New Roman" w:cs="Cambria Math"/>
          <w:sz w:val="24"/>
          <w:szCs w:val="24"/>
        </w:rPr>
        <w:t>‐</w:t>
      </w:r>
      <w:r w:rsidRPr="00FF217D">
        <w:rPr>
          <w:rFonts w:eastAsia="Times New Roman" w:cs="Times New Roman"/>
          <w:sz w:val="24"/>
          <w:szCs w:val="24"/>
        </w:rPr>
        <w:t>oriented development with residences, retail, offices, laboratory/research facility and accessory and non-accessory parking facilities, adjacent to the Riverside MBTA station.</w:t>
      </w:r>
    </w:p>
    <w:p w14:paraId="14D547AF"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CONSTRUCTION:</w:t>
      </w:r>
      <w:r w:rsidRPr="00FF217D">
        <w:rPr>
          <w:rFonts w:eastAsia="Times New Roman" w:cs="Times New Roman"/>
          <w:sz w:val="24"/>
          <w:szCs w:val="24"/>
        </w:rPr>
        <w:tab/>
        <w:t>Steel and wood</w:t>
      </w:r>
      <w:r w:rsidRPr="00FF217D">
        <w:rPr>
          <w:rFonts w:eastAsia="Times New Roman" w:cs="Cambria Math"/>
          <w:sz w:val="24"/>
          <w:szCs w:val="24"/>
        </w:rPr>
        <w:t>‐</w:t>
      </w:r>
      <w:r w:rsidRPr="00FF217D">
        <w:rPr>
          <w:rFonts w:eastAsia="Times New Roman" w:cs="Times New Roman"/>
          <w:sz w:val="24"/>
          <w:szCs w:val="24"/>
        </w:rPr>
        <w:t xml:space="preserve">framed structures, with brick and </w:t>
      </w:r>
      <w:proofErr w:type="spellStart"/>
      <w:r w:rsidRPr="00FF217D">
        <w:rPr>
          <w:rFonts w:eastAsia="Times New Roman" w:cs="Times New Roman"/>
          <w:sz w:val="24"/>
          <w:szCs w:val="24"/>
        </w:rPr>
        <w:t>cementicious</w:t>
      </w:r>
      <w:proofErr w:type="spellEnd"/>
      <w:r w:rsidRPr="00FF217D">
        <w:rPr>
          <w:rFonts w:eastAsia="Times New Roman" w:cs="Times New Roman"/>
          <w:sz w:val="24"/>
          <w:szCs w:val="24"/>
        </w:rPr>
        <w:t xml:space="preserve"> siding.</w:t>
      </w:r>
    </w:p>
    <w:p w14:paraId="552BBEB8"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EXPLANATORY NOTES:</w:t>
      </w:r>
      <w:r w:rsidRPr="00FF217D">
        <w:rPr>
          <w:rFonts w:eastAsia="Times New Roman" w:cs="Times New Roman"/>
          <w:sz w:val="24"/>
          <w:szCs w:val="24"/>
        </w:rPr>
        <w:tab/>
        <w:t xml:space="preserve">Special permits, site plan approval, and parking waivers for the Project, all as more specifically set forth </w:t>
      </w:r>
      <w:r>
        <w:rPr>
          <w:rFonts w:eastAsia="Times New Roman" w:cs="Times New Roman"/>
          <w:sz w:val="24"/>
          <w:szCs w:val="24"/>
        </w:rPr>
        <w:t>herein</w:t>
      </w:r>
      <w:r w:rsidRPr="00FF217D">
        <w:rPr>
          <w:rFonts w:eastAsia="Times New Roman" w:cs="Times New Roman"/>
          <w:sz w:val="24"/>
          <w:szCs w:val="24"/>
        </w:rPr>
        <w:t>.</w:t>
      </w:r>
    </w:p>
    <w:p w14:paraId="0A4070E3" w14:textId="77777777" w:rsidR="00142BA4" w:rsidRPr="00FF217D" w:rsidRDefault="00142BA4" w:rsidP="00142BA4">
      <w:pPr>
        <w:spacing w:after="240" w:line="240" w:lineRule="auto"/>
        <w:jc w:val="both"/>
        <w:rPr>
          <w:rFonts w:eastAsia="Times New Roman" w:cs="Times New Roman"/>
          <w:sz w:val="24"/>
          <w:szCs w:val="24"/>
        </w:rPr>
      </w:pPr>
      <w:r w:rsidRPr="00FF217D">
        <w:rPr>
          <w:rFonts w:eastAsia="Times New Roman" w:cs="Times New Roman"/>
          <w:sz w:val="24"/>
          <w:szCs w:val="24"/>
        </w:rPr>
        <w:t>ZONING:</w:t>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t>Mixed Use 3/Transit</w:t>
      </w:r>
      <w:r w:rsidRPr="00FF217D">
        <w:rPr>
          <w:rFonts w:eastAsia="Times New Roman" w:cs="Cambria Math"/>
          <w:sz w:val="24"/>
          <w:szCs w:val="24"/>
        </w:rPr>
        <w:t>‐</w:t>
      </w:r>
      <w:r w:rsidRPr="00FF217D">
        <w:rPr>
          <w:rFonts w:eastAsia="Times New Roman" w:cs="Times New Roman"/>
          <w:sz w:val="24"/>
          <w:szCs w:val="24"/>
        </w:rPr>
        <w:t>Oriented District</w:t>
      </w:r>
    </w:p>
    <w:p w14:paraId="33D2AA56" w14:textId="32794626" w:rsidR="00B35338" w:rsidRPr="0044302E" w:rsidRDefault="00B35338" w:rsidP="00E86C3F">
      <w:pPr>
        <w:spacing w:after="240" w:line="240" w:lineRule="auto"/>
        <w:jc w:val="both"/>
        <w:rPr>
          <w:rFonts w:eastAsia="Times New Roman" w:cs="Times New Roman"/>
          <w:b/>
          <w:bCs/>
          <w:sz w:val="24"/>
          <w:szCs w:val="24"/>
          <w:u w:val="single"/>
        </w:rPr>
      </w:pPr>
      <w:r w:rsidRPr="0044302E">
        <w:rPr>
          <w:rFonts w:eastAsia="Times New Roman" w:cs="Times New Roman"/>
          <w:b/>
          <w:bCs/>
          <w:sz w:val="24"/>
          <w:szCs w:val="24"/>
          <w:u w:val="single"/>
        </w:rPr>
        <w:lastRenderedPageBreak/>
        <w:t>Approved subject to the following conditions:</w:t>
      </w:r>
    </w:p>
    <w:p w14:paraId="33DD77BD" w14:textId="77777777" w:rsidR="009C4662" w:rsidRPr="0044302E" w:rsidRDefault="009C4662" w:rsidP="008423B1">
      <w:pPr>
        <w:tabs>
          <w:tab w:val="left" w:pos="540"/>
        </w:tabs>
        <w:spacing w:after="240" w:line="220" w:lineRule="atLeast"/>
        <w:jc w:val="center"/>
        <w:rPr>
          <w:rFonts w:eastAsia="Times New Roman" w:cs="Calibri"/>
          <w:sz w:val="24"/>
          <w:szCs w:val="24"/>
        </w:rPr>
      </w:pPr>
      <w:r w:rsidRPr="0044302E">
        <w:rPr>
          <w:rFonts w:eastAsia="Times New Roman" w:cs="Calibri"/>
          <w:b/>
          <w:sz w:val="24"/>
          <w:szCs w:val="24"/>
          <w:u w:val="single"/>
        </w:rPr>
        <w:t>GENERAL CONDITIONS</w:t>
      </w:r>
    </w:p>
    <w:p w14:paraId="524766F9" w14:textId="147AC837" w:rsidR="00EB3096" w:rsidRPr="0044302E" w:rsidRDefault="00EB3096"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s="Calibri"/>
          <w:sz w:val="24"/>
          <w:szCs w:val="24"/>
        </w:rPr>
        <w:t>All buildings, parking areas, driveways, walkways, landscaping</w:t>
      </w:r>
      <w:r w:rsidR="00463033">
        <w:rPr>
          <w:rFonts w:asciiTheme="minorHAnsi" w:hAnsiTheme="minorHAnsi" w:cs="Calibri"/>
          <w:sz w:val="24"/>
          <w:szCs w:val="24"/>
          <w:lang w:val="en-US"/>
        </w:rPr>
        <w:t>,</w:t>
      </w:r>
      <w:r w:rsidRPr="0044302E">
        <w:rPr>
          <w:rFonts w:asciiTheme="minorHAnsi" w:hAnsiTheme="minorHAnsi" w:cs="Calibri"/>
          <w:sz w:val="24"/>
          <w:szCs w:val="24"/>
        </w:rPr>
        <w:t xml:space="preserve"> and all other site features </w:t>
      </w:r>
      <w:r w:rsidRPr="0044302E">
        <w:rPr>
          <w:rFonts w:asciiTheme="minorHAnsi" w:hAnsiTheme="minorHAnsi" w:cs="Calibri"/>
          <w:sz w:val="24"/>
          <w:szCs w:val="24"/>
          <w:lang w:val="en-US"/>
        </w:rPr>
        <w:t xml:space="preserve">on the Development Parcel </w:t>
      </w:r>
      <w:r w:rsidRPr="0044302E">
        <w:rPr>
          <w:rFonts w:asciiTheme="minorHAnsi" w:hAnsiTheme="minorHAnsi" w:cs="Calibri"/>
          <w:sz w:val="24"/>
          <w:szCs w:val="24"/>
        </w:rPr>
        <w:t>associated with this Special Permit/Site Plan Approval shall be located</w:t>
      </w:r>
      <w:r w:rsidRPr="0044302E">
        <w:rPr>
          <w:rFonts w:asciiTheme="minorHAnsi" w:hAnsiTheme="minorHAnsi" w:cs="Calibri"/>
          <w:sz w:val="24"/>
          <w:szCs w:val="24"/>
          <w:lang w:val="en-US"/>
        </w:rPr>
        <w:t xml:space="preserve">, </w:t>
      </w:r>
      <w:r w:rsidRPr="0044302E">
        <w:rPr>
          <w:rFonts w:asciiTheme="minorHAnsi" w:hAnsiTheme="minorHAnsi" w:cs="Calibri"/>
          <w:sz w:val="24"/>
          <w:szCs w:val="24"/>
        </w:rPr>
        <w:t>constructed</w:t>
      </w:r>
      <w:r w:rsidRPr="0044302E">
        <w:rPr>
          <w:rFonts w:asciiTheme="minorHAnsi" w:hAnsiTheme="minorHAnsi" w:cs="Calibri"/>
          <w:sz w:val="24"/>
          <w:szCs w:val="24"/>
          <w:lang w:val="en-US"/>
        </w:rPr>
        <w:t>, and implemented</w:t>
      </w:r>
      <w:r w:rsidRPr="0044302E">
        <w:rPr>
          <w:rFonts w:asciiTheme="minorHAnsi" w:hAnsiTheme="minorHAnsi" w:cs="Calibri"/>
          <w:sz w:val="24"/>
          <w:szCs w:val="24"/>
        </w:rPr>
        <w:t xml:space="preserve"> consistent with the </w:t>
      </w:r>
      <w:r w:rsidR="00A70208" w:rsidRPr="0044302E">
        <w:rPr>
          <w:rFonts w:asciiTheme="minorHAnsi" w:hAnsiTheme="minorHAnsi" w:cs="Calibri"/>
          <w:sz w:val="24"/>
          <w:szCs w:val="24"/>
          <w:lang w:val="en-US"/>
        </w:rPr>
        <w:t xml:space="preserve">set of plans </w:t>
      </w:r>
      <w:r w:rsidRPr="0044302E">
        <w:rPr>
          <w:rFonts w:asciiTheme="minorHAnsi" w:hAnsiTheme="minorHAnsi" w:cs="Calibri"/>
          <w:sz w:val="24"/>
          <w:szCs w:val="24"/>
        </w:rPr>
        <w:t>entitled “</w:t>
      </w:r>
      <w:r w:rsidRPr="0044302E">
        <w:rPr>
          <w:rFonts w:asciiTheme="minorHAnsi" w:hAnsiTheme="minorHAnsi" w:cs="Calibri"/>
          <w:sz w:val="24"/>
          <w:szCs w:val="24"/>
          <w:lang w:val="en-US"/>
        </w:rPr>
        <w:t>___________________</w:t>
      </w:r>
      <w:r w:rsidRPr="0044302E">
        <w:rPr>
          <w:rFonts w:asciiTheme="minorHAnsi" w:hAnsiTheme="minorHAnsi" w:cs="Calibri"/>
          <w:sz w:val="24"/>
          <w:szCs w:val="24"/>
        </w:rPr>
        <w:t xml:space="preserve">” dated </w:t>
      </w:r>
      <w:r w:rsidRPr="0044302E">
        <w:rPr>
          <w:rFonts w:asciiTheme="minorHAnsi" w:hAnsiTheme="minorHAnsi" w:cs="Calibri"/>
          <w:sz w:val="24"/>
          <w:szCs w:val="24"/>
          <w:lang w:val="en-US"/>
        </w:rPr>
        <w:t>___________</w:t>
      </w:r>
      <w:r w:rsidR="00A70208" w:rsidRPr="0044302E">
        <w:rPr>
          <w:rFonts w:asciiTheme="minorHAnsi" w:hAnsiTheme="minorHAnsi" w:cs="Calibri"/>
          <w:sz w:val="24"/>
          <w:szCs w:val="24"/>
          <w:lang w:val="en-US"/>
        </w:rPr>
        <w:t xml:space="preserve"> </w:t>
      </w:r>
      <w:r w:rsidRPr="0044302E">
        <w:rPr>
          <w:rFonts w:asciiTheme="minorHAnsi" w:hAnsiTheme="minorHAnsi" w:cs="Calibri"/>
          <w:sz w:val="24"/>
          <w:szCs w:val="24"/>
        </w:rPr>
        <w:t>(the “</w:t>
      </w:r>
      <w:r w:rsidR="00A70208" w:rsidRPr="0044302E">
        <w:rPr>
          <w:rFonts w:asciiTheme="minorHAnsi" w:hAnsiTheme="minorHAnsi" w:cs="Calibri"/>
          <w:sz w:val="24"/>
          <w:szCs w:val="24"/>
          <w:lang w:val="en-US"/>
        </w:rPr>
        <w:t>Special Permit Plan Set</w:t>
      </w:r>
      <w:r w:rsidRPr="0044302E">
        <w:rPr>
          <w:rFonts w:asciiTheme="minorHAnsi" w:hAnsiTheme="minorHAnsi" w:cs="Calibri"/>
          <w:sz w:val="24"/>
          <w:szCs w:val="24"/>
        </w:rPr>
        <w:t>”)</w:t>
      </w:r>
      <w:r w:rsidR="00A70208" w:rsidRPr="0044302E">
        <w:rPr>
          <w:rFonts w:asciiTheme="minorHAnsi" w:hAnsiTheme="minorHAnsi" w:cs="Calibri"/>
          <w:sz w:val="24"/>
          <w:szCs w:val="24"/>
          <w:lang w:val="en-US"/>
        </w:rPr>
        <w:t>,</w:t>
      </w:r>
      <w:r w:rsidRPr="0044302E">
        <w:rPr>
          <w:rFonts w:asciiTheme="minorHAnsi" w:hAnsiTheme="minorHAnsi" w:cs="Calibri"/>
          <w:sz w:val="24"/>
          <w:szCs w:val="24"/>
        </w:rPr>
        <w:t xml:space="preserve"> which are more particularly identified in </w:t>
      </w:r>
      <w:r w:rsidRPr="0044302E">
        <w:rPr>
          <w:rFonts w:asciiTheme="minorHAnsi" w:hAnsiTheme="minorHAnsi" w:cs="Calibri"/>
          <w:sz w:val="24"/>
          <w:szCs w:val="24"/>
          <w:u w:val="single"/>
        </w:rPr>
        <w:t>Exhibit A</w:t>
      </w:r>
      <w:r w:rsidRPr="0044302E">
        <w:rPr>
          <w:rFonts w:asciiTheme="minorHAnsi" w:hAnsiTheme="minorHAnsi" w:cs="Calibri"/>
          <w:sz w:val="24"/>
          <w:szCs w:val="24"/>
        </w:rPr>
        <w:t xml:space="preserve"> and are hereby incorporated by reference. No changes to the Project are permitted unless they are consistent with the </w:t>
      </w:r>
      <w:r w:rsidR="00A70208" w:rsidRPr="0044302E">
        <w:rPr>
          <w:rFonts w:asciiTheme="minorHAnsi" w:hAnsiTheme="minorHAnsi" w:cs="Calibri"/>
          <w:sz w:val="24"/>
          <w:szCs w:val="24"/>
          <w:lang w:val="en-US"/>
        </w:rPr>
        <w:t>Special Permit Plan Set</w:t>
      </w:r>
      <w:r w:rsidRPr="0044302E">
        <w:rPr>
          <w:rFonts w:asciiTheme="minorHAnsi" w:hAnsiTheme="minorHAnsi" w:cs="Calibri"/>
          <w:sz w:val="24"/>
          <w:szCs w:val="24"/>
        </w:rPr>
        <w:t xml:space="preserve"> as set forth in Conditions #</w:t>
      </w:r>
      <w:r w:rsidR="006673F5" w:rsidRPr="0044302E">
        <w:rPr>
          <w:rFonts w:asciiTheme="minorHAnsi" w:hAnsiTheme="minorHAnsi" w:cs="Calibri"/>
          <w:sz w:val="24"/>
          <w:szCs w:val="24"/>
          <w:lang w:val="en-US"/>
        </w:rPr>
        <w:t>8</w:t>
      </w:r>
      <w:r w:rsidRPr="0044302E">
        <w:rPr>
          <w:rFonts w:asciiTheme="minorHAnsi" w:hAnsiTheme="minorHAnsi" w:cs="Calibri"/>
          <w:sz w:val="24"/>
          <w:szCs w:val="24"/>
        </w:rPr>
        <w:t xml:space="preserve"> through </w:t>
      </w:r>
      <w:r w:rsidR="006673F5" w:rsidRPr="0044302E">
        <w:rPr>
          <w:rFonts w:asciiTheme="minorHAnsi" w:hAnsiTheme="minorHAnsi" w:cs="Calibri"/>
          <w:sz w:val="24"/>
          <w:szCs w:val="24"/>
          <w:lang w:val="en-US"/>
        </w:rPr>
        <w:t>11</w:t>
      </w:r>
      <w:r w:rsidRPr="0044302E">
        <w:rPr>
          <w:rFonts w:asciiTheme="minorHAnsi" w:hAnsiTheme="minorHAnsi" w:cs="Calibri"/>
          <w:sz w:val="24"/>
          <w:szCs w:val="24"/>
        </w:rPr>
        <w:t>.</w:t>
      </w:r>
    </w:p>
    <w:p w14:paraId="18464C14" w14:textId="455FAEF6" w:rsidR="00BE31B1" w:rsidRPr="0044302E" w:rsidRDefault="00BE31B1"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s="Calibri"/>
          <w:sz w:val="24"/>
          <w:szCs w:val="24"/>
        </w:rPr>
        <w:t>All buildings, parking areas, driveways, walkways, landscaping</w:t>
      </w:r>
      <w:r w:rsidR="00463033">
        <w:rPr>
          <w:rFonts w:asciiTheme="minorHAnsi" w:hAnsiTheme="minorHAnsi" w:cs="Calibri"/>
          <w:sz w:val="24"/>
          <w:szCs w:val="24"/>
          <w:lang w:val="en-US"/>
        </w:rPr>
        <w:t>,</w:t>
      </w:r>
      <w:r w:rsidRPr="0044302E">
        <w:rPr>
          <w:rFonts w:asciiTheme="minorHAnsi" w:hAnsiTheme="minorHAnsi" w:cs="Calibri"/>
          <w:sz w:val="24"/>
          <w:szCs w:val="24"/>
        </w:rPr>
        <w:t xml:space="preserve"> and all other site features </w:t>
      </w:r>
      <w:r w:rsidRPr="0044302E">
        <w:rPr>
          <w:rFonts w:asciiTheme="minorHAnsi" w:hAnsiTheme="minorHAnsi" w:cs="Calibri"/>
          <w:sz w:val="24"/>
          <w:szCs w:val="24"/>
          <w:lang w:val="en-US"/>
        </w:rPr>
        <w:t xml:space="preserve">on the Development Parcel </w:t>
      </w:r>
      <w:r w:rsidRPr="0044302E">
        <w:rPr>
          <w:rFonts w:asciiTheme="minorHAnsi" w:hAnsiTheme="minorHAnsi" w:cs="Calibri"/>
          <w:sz w:val="24"/>
          <w:szCs w:val="24"/>
        </w:rPr>
        <w:t xml:space="preserve">associated with this Special Permit/Site Plan Approval shall be located and constructed consistent with the City of Newton Design Guidelines for the </w:t>
      </w:r>
      <w:r w:rsidRPr="0044302E">
        <w:rPr>
          <w:rFonts w:asciiTheme="minorHAnsi" w:hAnsiTheme="minorHAnsi" w:cs="Calibri"/>
          <w:sz w:val="24"/>
          <w:szCs w:val="24"/>
          <w:lang w:val="en-US"/>
        </w:rPr>
        <w:t>Riverside Station</w:t>
      </w:r>
      <w:r w:rsidRPr="0044302E">
        <w:rPr>
          <w:rFonts w:asciiTheme="minorHAnsi" w:hAnsiTheme="minorHAnsi" w:cs="Calibri"/>
          <w:sz w:val="24"/>
          <w:szCs w:val="24"/>
        </w:rPr>
        <w:t xml:space="preserve"> Development, dated </w:t>
      </w:r>
      <w:r w:rsidRPr="0044302E">
        <w:rPr>
          <w:rFonts w:asciiTheme="minorHAnsi" w:hAnsiTheme="minorHAnsi" w:cs="Calibri"/>
          <w:sz w:val="24"/>
          <w:szCs w:val="24"/>
          <w:lang w:val="en-US"/>
        </w:rPr>
        <w:t>__________</w:t>
      </w:r>
      <w:r w:rsidRPr="0044302E">
        <w:rPr>
          <w:rFonts w:asciiTheme="minorHAnsi" w:hAnsiTheme="minorHAnsi" w:cs="Calibri"/>
          <w:sz w:val="24"/>
          <w:szCs w:val="24"/>
        </w:rPr>
        <w:t xml:space="preserve"> (the “Design Guidelines”), which are on file with the Department of Planning and Development, the Inspectional Services Department, and the City Clerk.</w:t>
      </w:r>
      <w:r w:rsidR="0010246C" w:rsidRPr="0010246C">
        <w:rPr>
          <w:rFonts w:asciiTheme="minorHAnsi" w:hAnsiTheme="minorHAnsi" w:cs="Calibri"/>
          <w:sz w:val="24"/>
          <w:szCs w:val="24"/>
        </w:rPr>
        <w:t xml:space="preserve"> </w:t>
      </w:r>
      <w:r w:rsidR="0010246C" w:rsidRPr="0044302E">
        <w:rPr>
          <w:rFonts w:asciiTheme="minorHAnsi" w:hAnsiTheme="minorHAnsi" w:cs="Calibri"/>
          <w:sz w:val="24"/>
          <w:szCs w:val="24"/>
        </w:rPr>
        <w:t xml:space="preserve">No changes to the Project are permitted unless they are consistent with the </w:t>
      </w:r>
      <w:r w:rsidR="0010246C">
        <w:rPr>
          <w:rFonts w:asciiTheme="minorHAnsi" w:hAnsiTheme="minorHAnsi" w:cs="Calibri"/>
          <w:sz w:val="24"/>
          <w:szCs w:val="24"/>
          <w:lang w:val="en-US"/>
        </w:rPr>
        <w:t>Design Guidelines</w:t>
      </w:r>
      <w:r w:rsidR="0010246C" w:rsidRPr="0044302E">
        <w:rPr>
          <w:rFonts w:asciiTheme="minorHAnsi" w:hAnsiTheme="minorHAnsi" w:cs="Calibri"/>
          <w:sz w:val="24"/>
          <w:szCs w:val="24"/>
        </w:rPr>
        <w:t xml:space="preserve"> as set forth in Conditions #</w:t>
      </w:r>
      <w:r w:rsidR="0010246C" w:rsidRPr="0044302E">
        <w:rPr>
          <w:rFonts w:asciiTheme="minorHAnsi" w:hAnsiTheme="minorHAnsi" w:cs="Calibri"/>
          <w:sz w:val="24"/>
          <w:szCs w:val="24"/>
          <w:lang w:val="en-US"/>
        </w:rPr>
        <w:t>8</w:t>
      </w:r>
      <w:r w:rsidR="0010246C" w:rsidRPr="0044302E">
        <w:rPr>
          <w:rFonts w:asciiTheme="minorHAnsi" w:hAnsiTheme="minorHAnsi" w:cs="Calibri"/>
          <w:sz w:val="24"/>
          <w:szCs w:val="24"/>
        </w:rPr>
        <w:t xml:space="preserve"> through </w:t>
      </w:r>
      <w:r w:rsidR="0010246C" w:rsidRPr="0044302E">
        <w:rPr>
          <w:rFonts w:asciiTheme="minorHAnsi" w:hAnsiTheme="minorHAnsi" w:cs="Calibri"/>
          <w:sz w:val="24"/>
          <w:szCs w:val="24"/>
          <w:lang w:val="en-US"/>
        </w:rPr>
        <w:t>11</w:t>
      </w:r>
      <w:r w:rsidR="0010246C" w:rsidRPr="0044302E">
        <w:rPr>
          <w:rFonts w:asciiTheme="minorHAnsi" w:hAnsiTheme="minorHAnsi" w:cs="Calibri"/>
          <w:sz w:val="24"/>
          <w:szCs w:val="24"/>
        </w:rPr>
        <w:t>.</w:t>
      </w:r>
    </w:p>
    <w:p w14:paraId="5BE16B23" w14:textId="377D509A" w:rsidR="00AB552B" w:rsidRPr="0044302E" w:rsidRDefault="00367ED0"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sz w:val="24"/>
          <w:szCs w:val="24"/>
        </w:rPr>
        <w:t xml:space="preserve">The </w:t>
      </w:r>
      <w:r w:rsidRPr="0044302E">
        <w:rPr>
          <w:rFonts w:asciiTheme="minorHAnsi" w:hAnsiTheme="minorHAnsi"/>
          <w:color w:val="222222"/>
          <w:sz w:val="24"/>
          <w:szCs w:val="24"/>
        </w:rPr>
        <w:t xml:space="preserve">Special Permit/Site Plan Approval shall be deemed to have been vested for the purposes of utilizing the benefits of the change of zone authorized by Council Order </w:t>
      </w:r>
      <w:r w:rsidR="00BE31B1" w:rsidRPr="0044302E">
        <w:rPr>
          <w:rFonts w:asciiTheme="minorHAnsi" w:hAnsiTheme="minorHAnsi"/>
          <w:color w:val="222222"/>
          <w:sz w:val="24"/>
          <w:szCs w:val="24"/>
        </w:rPr>
        <w:t>#</w:t>
      </w:r>
      <w:r w:rsidRPr="0044302E">
        <w:rPr>
          <w:rFonts w:asciiTheme="minorHAnsi" w:hAnsiTheme="minorHAnsi"/>
          <w:color w:val="222222"/>
          <w:sz w:val="24"/>
          <w:szCs w:val="24"/>
        </w:rPr>
        <w:t>26-20 for the entire Project for all purposes upon</w:t>
      </w:r>
      <w:r w:rsidR="002C0406" w:rsidRPr="0044302E">
        <w:rPr>
          <w:rFonts w:asciiTheme="minorHAnsi" w:hAnsiTheme="minorHAnsi"/>
          <w:color w:val="222222"/>
          <w:sz w:val="24"/>
          <w:szCs w:val="24"/>
        </w:rPr>
        <w:t xml:space="preserve"> the earliest of</w:t>
      </w:r>
      <w:r w:rsidR="007F25E8"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w:t>
      </w:r>
      <w:r w:rsidR="007F25E8" w:rsidRPr="0044302E">
        <w:rPr>
          <w:rFonts w:asciiTheme="minorHAnsi" w:hAnsiTheme="minorHAnsi"/>
          <w:color w:val="222222"/>
          <w:sz w:val="24"/>
          <w:szCs w:val="24"/>
          <w:lang w:val="en-US"/>
        </w:rPr>
        <w:t>a</w:t>
      </w:r>
      <w:r w:rsidRPr="0044302E">
        <w:rPr>
          <w:rFonts w:asciiTheme="minorHAnsi" w:hAnsiTheme="minorHAnsi"/>
          <w:color w:val="222222"/>
          <w:sz w:val="24"/>
          <w:szCs w:val="24"/>
        </w:rPr>
        <w:t xml:space="preserve">) the </w:t>
      </w:r>
      <w:r w:rsidR="002C0406" w:rsidRPr="0044302E">
        <w:rPr>
          <w:rFonts w:asciiTheme="minorHAnsi" w:hAnsiTheme="minorHAnsi"/>
          <w:color w:val="222222"/>
          <w:sz w:val="24"/>
          <w:szCs w:val="24"/>
        </w:rPr>
        <w:t xml:space="preserve">issuance of a building permit (other than a demolition permit) for all or any portion of the Project </w:t>
      </w:r>
      <w:r w:rsidRPr="0044302E">
        <w:rPr>
          <w:rFonts w:asciiTheme="minorHAnsi" w:hAnsiTheme="minorHAnsi"/>
          <w:color w:val="222222"/>
          <w:sz w:val="24"/>
          <w:szCs w:val="24"/>
        </w:rPr>
        <w:t>(including any parking structure)</w:t>
      </w:r>
      <w:r w:rsidR="007F25E8" w:rsidRPr="0044302E">
        <w:rPr>
          <w:rFonts w:asciiTheme="minorHAnsi" w:hAnsiTheme="minorHAnsi"/>
          <w:color w:val="222222"/>
          <w:sz w:val="24"/>
          <w:szCs w:val="24"/>
          <w:lang w:val="en-US"/>
        </w:rPr>
        <w:t xml:space="preserve"> or (b)</w:t>
      </w:r>
      <w:r w:rsidRPr="0044302E">
        <w:rPr>
          <w:rFonts w:asciiTheme="minorHAnsi" w:hAnsiTheme="minorHAnsi"/>
          <w:color w:val="222222"/>
          <w:sz w:val="24"/>
          <w:szCs w:val="24"/>
        </w:rPr>
        <w:t xml:space="preserve"> </w:t>
      </w:r>
      <w:r w:rsidR="00913166" w:rsidRPr="0044302E">
        <w:rPr>
          <w:rFonts w:asciiTheme="minorHAnsi" w:hAnsiTheme="minorHAnsi"/>
          <w:color w:val="222222"/>
          <w:sz w:val="24"/>
          <w:szCs w:val="24"/>
          <w:lang w:val="en-US"/>
        </w:rPr>
        <w:t>commencement of the removal o</w:t>
      </w:r>
      <w:r w:rsidR="0010246C">
        <w:rPr>
          <w:rFonts w:asciiTheme="minorHAnsi" w:hAnsiTheme="minorHAnsi"/>
          <w:color w:val="222222"/>
          <w:sz w:val="24"/>
          <w:szCs w:val="24"/>
          <w:lang w:val="en-US"/>
        </w:rPr>
        <w:t>r</w:t>
      </w:r>
      <w:r w:rsidR="00913166"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 xml:space="preserve">the relocation of the MWRA water line crossing the Development Parcel.  </w:t>
      </w:r>
    </w:p>
    <w:p w14:paraId="71D80FAE" w14:textId="2E23FC7F" w:rsidR="00367ED0" w:rsidRPr="0044302E" w:rsidRDefault="00367ED0"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olor w:val="222222"/>
          <w:sz w:val="24"/>
          <w:szCs w:val="24"/>
        </w:rPr>
        <w:t>Pursuant to Section 7.3.2.E and Section 7.4.5.D</w:t>
      </w:r>
      <w:r w:rsidR="00B7399F" w:rsidRPr="0044302E">
        <w:rPr>
          <w:rFonts w:asciiTheme="minorHAnsi" w:hAnsiTheme="minorHAnsi"/>
          <w:color w:val="222222"/>
          <w:sz w:val="24"/>
          <w:szCs w:val="24"/>
          <w:lang w:val="en-US"/>
        </w:rPr>
        <w:t xml:space="preserve"> of the </w:t>
      </w:r>
      <w:r w:rsidR="00FE6E57" w:rsidRPr="0044302E">
        <w:rPr>
          <w:rFonts w:asciiTheme="minorHAnsi" w:hAnsiTheme="minorHAnsi"/>
          <w:color w:val="222222"/>
          <w:sz w:val="24"/>
          <w:szCs w:val="24"/>
          <w:lang w:val="en-US"/>
        </w:rPr>
        <w:t xml:space="preserve">City of </w:t>
      </w:r>
      <w:r w:rsidR="00B7399F" w:rsidRPr="0044302E">
        <w:rPr>
          <w:rFonts w:asciiTheme="minorHAnsi" w:hAnsiTheme="minorHAnsi"/>
          <w:color w:val="222222"/>
          <w:sz w:val="24"/>
          <w:szCs w:val="24"/>
          <w:lang w:val="en-US"/>
        </w:rPr>
        <w:t>Newton Zoning Ordinance</w:t>
      </w:r>
      <w:r w:rsidR="00FE6E57" w:rsidRPr="0044302E">
        <w:rPr>
          <w:rFonts w:asciiTheme="minorHAnsi" w:hAnsiTheme="minorHAnsi"/>
          <w:color w:val="222222"/>
          <w:sz w:val="24"/>
          <w:szCs w:val="24"/>
          <w:lang w:val="en-US"/>
        </w:rPr>
        <w:t xml:space="preserve"> </w:t>
      </w:r>
      <w:r w:rsidR="0010246C">
        <w:rPr>
          <w:rFonts w:asciiTheme="minorHAnsi" w:hAnsiTheme="minorHAnsi"/>
          <w:color w:val="222222"/>
          <w:sz w:val="24"/>
          <w:szCs w:val="24"/>
          <w:lang w:val="en-US"/>
        </w:rPr>
        <w:t>in effect at the time this Special Permit/Site Plan Approval was</w:t>
      </w:r>
      <w:r w:rsidR="000E4E88">
        <w:rPr>
          <w:rFonts w:asciiTheme="minorHAnsi" w:hAnsiTheme="minorHAnsi"/>
          <w:color w:val="222222"/>
          <w:sz w:val="24"/>
          <w:szCs w:val="24"/>
          <w:lang w:val="en-US"/>
        </w:rPr>
        <w:t xml:space="preserve"> approved </w:t>
      </w:r>
      <w:r w:rsidR="00FE6E57" w:rsidRPr="0044302E">
        <w:rPr>
          <w:rFonts w:asciiTheme="minorHAnsi" w:hAnsiTheme="minorHAnsi"/>
          <w:color w:val="222222"/>
          <w:sz w:val="24"/>
          <w:szCs w:val="24"/>
          <w:lang w:val="en-US"/>
        </w:rPr>
        <w:t>(hereinafter, “Zoning Ordinance”)</w:t>
      </w:r>
      <w:r w:rsidRPr="0044302E">
        <w:rPr>
          <w:rFonts w:asciiTheme="minorHAnsi" w:hAnsiTheme="minorHAnsi"/>
          <w:color w:val="222222"/>
          <w:sz w:val="24"/>
          <w:szCs w:val="24"/>
        </w:rPr>
        <w:t>, the time for exercise of this Special Permit/Site Plan Approval is extended to</w:t>
      </w:r>
      <w:r w:rsidR="006C0C79"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a period of three years</w:t>
      </w:r>
      <w:r w:rsidR="006C0C79" w:rsidRPr="0044302E">
        <w:rPr>
          <w:rFonts w:asciiTheme="minorHAnsi" w:hAnsiTheme="minorHAnsi"/>
          <w:color w:val="222222"/>
          <w:sz w:val="24"/>
          <w:szCs w:val="24"/>
          <w:lang w:val="en-US"/>
        </w:rPr>
        <w:t>,</w:t>
      </w:r>
      <w:r w:rsidR="006C0C79" w:rsidRPr="0044302E">
        <w:rPr>
          <w:sz w:val="24"/>
          <w:szCs w:val="24"/>
        </w:rPr>
        <w:t xml:space="preserve"> </w:t>
      </w:r>
      <w:r w:rsidR="006C0C79" w:rsidRPr="0044302E">
        <w:rPr>
          <w:rFonts w:asciiTheme="minorHAnsi" w:hAnsiTheme="minorHAnsi"/>
          <w:color w:val="222222"/>
          <w:sz w:val="24"/>
          <w:szCs w:val="24"/>
        </w:rPr>
        <w:t>which shall not include such time required to pursue or await the determination of an appeal pursuant M.G.L. c. 40A, § 17</w:t>
      </w:r>
      <w:r w:rsidR="00913166" w:rsidRPr="0044302E">
        <w:rPr>
          <w:rFonts w:asciiTheme="minorHAnsi" w:hAnsiTheme="minorHAnsi"/>
          <w:color w:val="222222"/>
          <w:sz w:val="24"/>
          <w:szCs w:val="24"/>
          <w:lang w:val="en-US"/>
        </w:rPr>
        <w:t xml:space="preserve"> or an appeal of any other</w:t>
      </w:r>
      <w:r w:rsidR="00B4787B" w:rsidRPr="0044302E">
        <w:rPr>
          <w:rFonts w:asciiTheme="minorHAnsi" w:hAnsiTheme="minorHAnsi"/>
          <w:color w:val="222222"/>
          <w:sz w:val="24"/>
          <w:szCs w:val="24"/>
          <w:lang w:val="en-US"/>
        </w:rPr>
        <w:t xml:space="preserve"> local permits or approvals necessary to complete the project</w:t>
      </w:r>
      <w:r w:rsidR="006C0C79" w:rsidRPr="0044302E">
        <w:rPr>
          <w:rFonts w:asciiTheme="minorHAnsi" w:hAnsiTheme="minorHAnsi"/>
          <w:color w:val="222222"/>
          <w:sz w:val="24"/>
          <w:szCs w:val="24"/>
        </w:rPr>
        <w:t>,</w:t>
      </w:r>
      <w:r w:rsidRPr="0044302E">
        <w:rPr>
          <w:rFonts w:asciiTheme="minorHAnsi" w:hAnsiTheme="minorHAnsi"/>
          <w:color w:val="222222"/>
          <w:sz w:val="24"/>
          <w:szCs w:val="24"/>
        </w:rPr>
        <w:t xml:space="preserve"> without the necessity of a further public hearing.  This Special Permit/Site Plan Approval shall be deemed to have been exercised upon the issuance of a building permit </w:t>
      </w:r>
      <w:r w:rsidR="00B848BA" w:rsidRPr="0044302E">
        <w:rPr>
          <w:rFonts w:asciiTheme="minorHAnsi" w:hAnsiTheme="minorHAnsi"/>
          <w:color w:val="222222"/>
          <w:sz w:val="24"/>
          <w:szCs w:val="24"/>
        </w:rPr>
        <w:t xml:space="preserve">(other than a demolition permit) </w:t>
      </w:r>
      <w:r w:rsidRPr="0044302E">
        <w:rPr>
          <w:rFonts w:asciiTheme="minorHAnsi" w:hAnsiTheme="minorHAnsi"/>
          <w:color w:val="222222"/>
          <w:sz w:val="24"/>
          <w:szCs w:val="24"/>
        </w:rPr>
        <w:t>for all or any portion of the Project</w:t>
      </w:r>
      <w:r w:rsidR="00B4787B" w:rsidRPr="0044302E">
        <w:rPr>
          <w:rFonts w:asciiTheme="minorHAnsi" w:hAnsiTheme="minorHAnsi"/>
          <w:color w:val="222222"/>
          <w:sz w:val="24"/>
          <w:szCs w:val="24"/>
          <w:lang w:val="en-US"/>
        </w:rPr>
        <w:t xml:space="preserve"> (including the parking structure)</w:t>
      </w:r>
      <w:r w:rsidRPr="0044302E">
        <w:rPr>
          <w:rFonts w:asciiTheme="minorHAnsi" w:hAnsiTheme="minorHAnsi"/>
          <w:color w:val="222222"/>
          <w:sz w:val="24"/>
          <w:szCs w:val="24"/>
        </w:rPr>
        <w:t>.</w:t>
      </w:r>
    </w:p>
    <w:p w14:paraId="337E164B" w14:textId="35F43730" w:rsidR="00315BBC" w:rsidRPr="0044302E" w:rsidRDefault="00712B44"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If within </w:t>
      </w:r>
      <w:r w:rsidR="00793DA1" w:rsidRPr="0009413F">
        <w:rPr>
          <w:rFonts w:ascii="Calibri" w:hAnsi="Calibri" w:cs="Calibri"/>
        </w:rPr>
        <w:t>X years</w:t>
      </w:r>
      <w:r w:rsidR="00CE56B3" w:rsidRPr="0044302E">
        <w:rPr>
          <w:rFonts w:ascii="Calibri" w:hAnsi="Calibri" w:cs="Calibri"/>
        </w:rPr>
        <w:t xml:space="preserve"> </w:t>
      </w:r>
      <w:r w:rsidRPr="0044302E">
        <w:rPr>
          <w:rFonts w:ascii="Calibri" w:hAnsi="Calibri" w:cs="Calibri"/>
        </w:rPr>
        <w:t>from the date of this Special Permit/Site Plan Approval, which shall not include such time required to pursue or await the determination of an appeal pursuant M.G.L. c. 40A, § 17</w:t>
      </w:r>
      <w:r w:rsidR="00B4787B" w:rsidRPr="0044302E">
        <w:rPr>
          <w:rFonts w:ascii="Calibri" w:hAnsi="Calibri" w:cs="Calibri"/>
        </w:rPr>
        <w:t xml:space="preserve"> or an appeal of any other local permits or approvals necessary to complete the Project</w:t>
      </w:r>
      <w:r w:rsidRPr="0044302E">
        <w:rPr>
          <w:rFonts w:ascii="Calibri" w:hAnsi="Calibri" w:cs="Calibri"/>
        </w:rPr>
        <w:t xml:space="preserve">, the Petitioner has not applied for all building permits necessary to complete construction of the Project, then further construction under this Special Permit/Site Plan Approval is not authorized unless the Petitioner seeks and receives an amendment to this </w:t>
      </w:r>
      <w:r w:rsidRPr="0044302E">
        <w:rPr>
          <w:rFonts w:ascii="Calibri" w:hAnsi="Calibri" w:cs="Calibri"/>
        </w:rPr>
        <w:lastRenderedPageBreak/>
        <w:t xml:space="preserve">Special Permit/Site Plan Approval that extends the time for fulfilling this condition. </w:t>
      </w:r>
      <w:r w:rsidR="00315BBC" w:rsidRPr="0044302E">
        <w:rPr>
          <w:rFonts w:ascii="Calibri" w:hAnsi="Calibri" w:cs="Calibri"/>
        </w:rPr>
        <w:t>In no event shall any portion of the Project for which a Certificate of Occupancy has been issued in accordance with the provisions of this Special Permit/Site Plan Approval be deemed to be in violation of this Special Permit/Site Plan Approval or be deemed to have lapsed due to the fact that any other portion of the Project has not been commenced</w:t>
      </w:r>
      <w:r w:rsidR="00FE143F" w:rsidRPr="0044302E">
        <w:rPr>
          <w:rFonts w:ascii="Calibri" w:hAnsi="Calibri" w:cs="Calibri"/>
        </w:rPr>
        <w:t xml:space="preserve"> or completed.</w:t>
      </w:r>
    </w:p>
    <w:p w14:paraId="3D3C9357" w14:textId="5D8A032D" w:rsidR="00D277CE" w:rsidRPr="0044302E" w:rsidRDefault="00956DF8" w:rsidP="00142BA4">
      <w:pPr>
        <w:numPr>
          <w:ilvl w:val="0"/>
          <w:numId w:val="13"/>
        </w:numPr>
        <w:spacing w:after="240" w:line="240" w:lineRule="auto"/>
        <w:jc w:val="both"/>
        <w:rPr>
          <w:rFonts w:eastAsia="Times New Roman" w:cs="Times New Roman"/>
          <w:sz w:val="24"/>
          <w:szCs w:val="24"/>
          <w:u w:val="double"/>
        </w:rPr>
      </w:pPr>
      <w:bookmarkStart w:id="2" w:name="_Hlk40099804"/>
      <w:r w:rsidRPr="0044302E">
        <w:rPr>
          <w:rFonts w:eastAsia="Times New Roman" w:cs="Times New Roman"/>
          <w:sz w:val="24"/>
          <w:szCs w:val="24"/>
        </w:rPr>
        <w:t xml:space="preserve">All </w:t>
      </w:r>
      <w:r w:rsidR="009024B0" w:rsidRPr="0044302E">
        <w:rPr>
          <w:rFonts w:eastAsia="Times New Roman" w:cs="Times New Roman"/>
          <w:sz w:val="24"/>
          <w:szCs w:val="24"/>
        </w:rPr>
        <w:t xml:space="preserve">real and personal property </w:t>
      </w:r>
      <w:r w:rsidR="00026421" w:rsidRPr="0044302E">
        <w:rPr>
          <w:rFonts w:eastAsia="Times New Roman" w:cs="Times New Roman"/>
          <w:sz w:val="24"/>
          <w:szCs w:val="24"/>
        </w:rPr>
        <w:t xml:space="preserve">that make up the </w:t>
      </w:r>
      <w:r w:rsidRPr="0044302E">
        <w:rPr>
          <w:rFonts w:eastAsia="Times New Roman" w:cs="Times New Roman"/>
          <w:sz w:val="24"/>
          <w:szCs w:val="24"/>
        </w:rPr>
        <w:t>Development Parcel</w:t>
      </w:r>
      <w:r w:rsidR="00026421" w:rsidRPr="0044302E">
        <w:rPr>
          <w:rFonts w:eastAsia="Times New Roman" w:cs="Times New Roman"/>
          <w:sz w:val="24"/>
          <w:szCs w:val="24"/>
        </w:rPr>
        <w:t xml:space="preserve"> and the Project</w:t>
      </w:r>
      <w:r w:rsidRPr="0044302E">
        <w:rPr>
          <w:rFonts w:eastAsia="Times New Roman" w:cs="Times New Roman"/>
          <w:sz w:val="24"/>
          <w:szCs w:val="24"/>
        </w:rPr>
        <w:t xml:space="preserve">, except for </w:t>
      </w:r>
      <w:r w:rsidR="00C54293" w:rsidRPr="0044302E">
        <w:rPr>
          <w:rFonts w:eastAsia="Times New Roman" w:cs="Times New Roman"/>
          <w:sz w:val="24"/>
          <w:szCs w:val="24"/>
        </w:rPr>
        <w:t xml:space="preserve">the </w:t>
      </w:r>
      <w:r w:rsidR="00EA088C" w:rsidRPr="0044302E">
        <w:rPr>
          <w:rFonts w:eastAsia="Times New Roman" w:cs="Times New Roman"/>
          <w:sz w:val="24"/>
          <w:szCs w:val="24"/>
        </w:rPr>
        <w:t xml:space="preserve">non-residential and non-commercial </w:t>
      </w:r>
      <w:r w:rsidR="00C54293" w:rsidRPr="0044302E">
        <w:rPr>
          <w:rFonts w:eastAsia="Times New Roman" w:cs="Times New Roman"/>
          <w:sz w:val="24"/>
          <w:szCs w:val="24"/>
        </w:rPr>
        <w:t xml:space="preserve">portions of </w:t>
      </w:r>
      <w:r w:rsidR="00FE143F" w:rsidRPr="0044302E">
        <w:rPr>
          <w:rFonts w:eastAsia="Times New Roman" w:cs="Times New Roman"/>
          <w:sz w:val="24"/>
          <w:szCs w:val="24"/>
        </w:rPr>
        <w:t>B</w:t>
      </w:r>
      <w:r w:rsidR="00C54293" w:rsidRPr="0044302E">
        <w:rPr>
          <w:rFonts w:eastAsia="Times New Roman" w:cs="Times New Roman"/>
          <w:sz w:val="24"/>
          <w:szCs w:val="24"/>
        </w:rPr>
        <w:t xml:space="preserve">uildings 9 and 10 (the parking garage) </w:t>
      </w:r>
      <w:r w:rsidR="006B6DA9" w:rsidRPr="0044302E">
        <w:rPr>
          <w:rFonts w:eastAsia="Times New Roman" w:cs="Times New Roman"/>
          <w:sz w:val="24"/>
          <w:szCs w:val="24"/>
        </w:rPr>
        <w:t xml:space="preserve">owned </w:t>
      </w:r>
      <w:r w:rsidR="0052687A" w:rsidRPr="0044302E">
        <w:rPr>
          <w:rFonts w:eastAsia="Times New Roman" w:cs="Times New Roman"/>
          <w:sz w:val="24"/>
          <w:szCs w:val="24"/>
        </w:rPr>
        <w:t xml:space="preserve">and used </w:t>
      </w:r>
      <w:r w:rsidR="006B6DA9" w:rsidRPr="0044302E">
        <w:rPr>
          <w:rFonts w:eastAsia="Times New Roman" w:cs="Times New Roman"/>
          <w:sz w:val="24"/>
          <w:szCs w:val="24"/>
        </w:rPr>
        <w:t xml:space="preserve">by the MBTA for </w:t>
      </w:r>
      <w:r w:rsidR="0052687A" w:rsidRPr="0044302E">
        <w:rPr>
          <w:rFonts w:eastAsia="Times New Roman" w:cs="Times New Roman"/>
          <w:sz w:val="24"/>
          <w:szCs w:val="24"/>
        </w:rPr>
        <w:t xml:space="preserve">the </w:t>
      </w:r>
      <w:r w:rsidR="006B6DA9" w:rsidRPr="0044302E">
        <w:rPr>
          <w:rFonts w:eastAsia="Times New Roman" w:cs="Times New Roman"/>
          <w:sz w:val="24"/>
          <w:szCs w:val="24"/>
        </w:rPr>
        <w:t>provision of transportation that are deemed exempt by</w:t>
      </w:r>
      <w:r w:rsidR="009024B0" w:rsidRPr="0044302E">
        <w:rPr>
          <w:rFonts w:eastAsia="Times New Roman" w:cs="Times New Roman"/>
          <w:sz w:val="24"/>
          <w:szCs w:val="24"/>
        </w:rPr>
        <w:t xml:space="preserve"> the Newton Assessors’ Office,</w:t>
      </w:r>
      <w:r w:rsidR="006B6DA9" w:rsidRPr="0044302E">
        <w:rPr>
          <w:rFonts w:eastAsia="Times New Roman" w:cs="Times New Roman"/>
          <w:sz w:val="24"/>
          <w:szCs w:val="24"/>
        </w:rPr>
        <w:t xml:space="preserve"> </w:t>
      </w:r>
      <w:r w:rsidRPr="0044302E">
        <w:rPr>
          <w:rFonts w:eastAsia="Times New Roman" w:cs="Times New Roman"/>
          <w:sz w:val="24"/>
          <w:szCs w:val="24"/>
        </w:rPr>
        <w:t>shall be subject to the assessment of local taxes in accordance with the provisions of M.G.L. c. 59</w:t>
      </w:r>
      <w:r w:rsidR="009024B0" w:rsidRPr="0044302E">
        <w:rPr>
          <w:rFonts w:eastAsia="Times New Roman" w:cs="Times New Roman"/>
          <w:sz w:val="24"/>
          <w:szCs w:val="24"/>
        </w:rPr>
        <w:t xml:space="preserve">. </w:t>
      </w:r>
      <w:bookmarkStart w:id="3" w:name="_Hlk40102090"/>
      <w:r w:rsidR="00115AC0" w:rsidRPr="0044302E">
        <w:rPr>
          <w:rFonts w:eastAsia="Times New Roman" w:cs="Times New Roman"/>
          <w:sz w:val="24"/>
          <w:szCs w:val="24"/>
        </w:rPr>
        <w:t xml:space="preserve">However, in the event that </w:t>
      </w:r>
      <w:r w:rsidR="00754BEF" w:rsidRPr="0044302E">
        <w:rPr>
          <w:rFonts w:eastAsia="Times New Roman" w:cs="Times New Roman"/>
          <w:sz w:val="24"/>
          <w:szCs w:val="24"/>
        </w:rPr>
        <w:t xml:space="preserve">a </w:t>
      </w:r>
      <w:r w:rsidR="00115AC0" w:rsidRPr="0044302E">
        <w:rPr>
          <w:rFonts w:eastAsia="Times New Roman" w:cs="Times New Roman"/>
          <w:sz w:val="24"/>
          <w:szCs w:val="24"/>
        </w:rPr>
        <w:t xml:space="preserve">final </w:t>
      </w:r>
      <w:r w:rsidR="00754BEF" w:rsidRPr="0044302E">
        <w:rPr>
          <w:rFonts w:eastAsia="Times New Roman" w:cs="Times New Roman"/>
          <w:sz w:val="24"/>
          <w:szCs w:val="24"/>
        </w:rPr>
        <w:t>binding decision of the Appellate Tax Board or app</w:t>
      </w:r>
      <w:r w:rsidR="00FE143F" w:rsidRPr="0044302E">
        <w:rPr>
          <w:rFonts w:eastAsia="Times New Roman" w:cs="Times New Roman"/>
          <w:sz w:val="24"/>
          <w:szCs w:val="24"/>
        </w:rPr>
        <w:t>ellate</w:t>
      </w:r>
      <w:r w:rsidR="00754BEF" w:rsidRPr="0044302E">
        <w:rPr>
          <w:rFonts w:eastAsia="Times New Roman" w:cs="Times New Roman"/>
          <w:sz w:val="24"/>
          <w:szCs w:val="24"/>
        </w:rPr>
        <w:t xml:space="preserve"> court determines that any other part </w:t>
      </w:r>
      <w:r w:rsidR="009024B0" w:rsidRPr="0044302E">
        <w:rPr>
          <w:rFonts w:eastAsia="Times New Roman" w:cs="Times New Roman"/>
          <w:sz w:val="24"/>
          <w:szCs w:val="24"/>
        </w:rPr>
        <w:t xml:space="preserve">of the Development Parcel or </w:t>
      </w:r>
      <w:r w:rsidR="00D277CE" w:rsidRPr="0044302E">
        <w:rPr>
          <w:rFonts w:eastAsia="Times New Roman" w:cs="Times New Roman"/>
          <w:sz w:val="24"/>
          <w:szCs w:val="24"/>
        </w:rPr>
        <w:t>the Project</w:t>
      </w:r>
      <w:r w:rsidR="009024B0" w:rsidRPr="0044302E">
        <w:rPr>
          <w:rFonts w:eastAsia="Times New Roman" w:cs="Times New Roman"/>
          <w:sz w:val="24"/>
          <w:szCs w:val="24"/>
        </w:rPr>
        <w:t xml:space="preserve"> is </w:t>
      </w:r>
      <w:r w:rsidR="0052687A" w:rsidRPr="0044302E">
        <w:rPr>
          <w:rFonts w:eastAsia="Times New Roman" w:cs="Times New Roman"/>
          <w:sz w:val="24"/>
          <w:szCs w:val="24"/>
        </w:rPr>
        <w:t>exempt from</w:t>
      </w:r>
      <w:r w:rsidR="00D277CE" w:rsidRPr="0044302E">
        <w:rPr>
          <w:rFonts w:eastAsia="Times New Roman" w:cs="Times New Roman"/>
          <w:sz w:val="24"/>
          <w:szCs w:val="24"/>
        </w:rPr>
        <w:t xml:space="preserve"> the assessment of local taxes</w:t>
      </w:r>
      <w:r w:rsidR="00026421" w:rsidRPr="0044302E">
        <w:rPr>
          <w:rFonts w:eastAsia="Times New Roman" w:cs="Times New Roman"/>
          <w:sz w:val="24"/>
          <w:szCs w:val="24"/>
        </w:rPr>
        <w:t xml:space="preserve"> </w:t>
      </w:r>
      <w:r w:rsidR="00754BEF" w:rsidRPr="0044302E">
        <w:rPr>
          <w:rFonts w:eastAsia="Times New Roman" w:cs="Times New Roman"/>
          <w:sz w:val="24"/>
          <w:szCs w:val="24"/>
        </w:rPr>
        <w:t xml:space="preserve">notwithstanding the first sentence of this Condition, </w:t>
      </w:r>
      <w:r w:rsidR="00D277CE" w:rsidRPr="0044302E">
        <w:rPr>
          <w:rFonts w:eastAsia="Times New Roman" w:cs="Times New Roman"/>
          <w:sz w:val="24"/>
          <w:szCs w:val="24"/>
        </w:rPr>
        <w:t xml:space="preserve">the Petitioner agrees to and shall immediately execute a PILOT with the City of Newton Board of Assessors which will require </w:t>
      </w:r>
      <w:r w:rsidR="00EA088C" w:rsidRPr="0044302E">
        <w:rPr>
          <w:rFonts w:eastAsia="Times New Roman" w:cs="Times New Roman"/>
          <w:sz w:val="24"/>
          <w:szCs w:val="24"/>
        </w:rPr>
        <w:t>the Petitioner</w:t>
      </w:r>
      <w:r w:rsidR="00D277CE" w:rsidRPr="0044302E">
        <w:rPr>
          <w:rFonts w:eastAsia="Times New Roman" w:cs="Times New Roman"/>
          <w:sz w:val="24"/>
          <w:szCs w:val="24"/>
        </w:rPr>
        <w:t xml:space="preserve"> to make </w:t>
      </w:r>
      <w:r w:rsidR="00FE143F" w:rsidRPr="0044302E">
        <w:rPr>
          <w:rFonts w:eastAsia="Times New Roman" w:cs="Times New Roman"/>
          <w:sz w:val="24"/>
          <w:szCs w:val="24"/>
        </w:rPr>
        <w:t>quarterly</w:t>
      </w:r>
      <w:r w:rsidR="00D277CE" w:rsidRPr="0044302E">
        <w:rPr>
          <w:rFonts w:eastAsia="Times New Roman" w:cs="Times New Roman"/>
          <w:sz w:val="24"/>
          <w:szCs w:val="24"/>
        </w:rPr>
        <w:t xml:space="preserve"> payment</w:t>
      </w:r>
      <w:r w:rsidR="00FE143F" w:rsidRPr="0044302E">
        <w:rPr>
          <w:rFonts w:eastAsia="Times New Roman" w:cs="Times New Roman"/>
          <w:sz w:val="24"/>
          <w:szCs w:val="24"/>
        </w:rPr>
        <w:t>s</w:t>
      </w:r>
      <w:r w:rsidR="00D277CE" w:rsidRPr="0044302E">
        <w:rPr>
          <w:rFonts w:eastAsia="Times New Roman" w:cs="Times New Roman"/>
          <w:sz w:val="24"/>
          <w:szCs w:val="24"/>
        </w:rPr>
        <w:t xml:space="preserve"> in lieu of taxes </w:t>
      </w:r>
      <w:r w:rsidR="00A1245F" w:rsidRPr="0044302E">
        <w:rPr>
          <w:rFonts w:eastAsia="Times New Roman" w:cs="Times New Roman"/>
          <w:sz w:val="24"/>
          <w:szCs w:val="24"/>
        </w:rPr>
        <w:t xml:space="preserve">based on the market value of </w:t>
      </w:r>
      <w:r w:rsidR="00D277CE" w:rsidRPr="0044302E">
        <w:rPr>
          <w:rFonts w:eastAsia="Times New Roman" w:cs="Times New Roman"/>
          <w:sz w:val="24"/>
          <w:szCs w:val="24"/>
        </w:rPr>
        <w:t>the</w:t>
      </w:r>
      <w:r w:rsidR="0052687A" w:rsidRPr="0044302E">
        <w:rPr>
          <w:rFonts w:eastAsia="Times New Roman" w:cs="Times New Roman"/>
          <w:sz w:val="24"/>
          <w:szCs w:val="24"/>
        </w:rPr>
        <w:t xml:space="preserve"> portions of the </w:t>
      </w:r>
      <w:r w:rsidR="00D277CE" w:rsidRPr="0044302E">
        <w:rPr>
          <w:rFonts w:eastAsia="Times New Roman" w:cs="Times New Roman"/>
          <w:sz w:val="24"/>
          <w:szCs w:val="24"/>
        </w:rPr>
        <w:t>Project</w:t>
      </w:r>
      <w:r w:rsidR="0052687A" w:rsidRPr="0044302E">
        <w:rPr>
          <w:rFonts w:eastAsia="Times New Roman" w:cs="Times New Roman"/>
          <w:sz w:val="24"/>
          <w:szCs w:val="24"/>
        </w:rPr>
        <w:t xml:space="preserve"> determined to be exempt</w:t>
      </w:r>
      <w:r w:rsidR="00A1245F" w:rsidRPr="0044302E">
        <w:rPr>
          <w:rFonts w:eastAsia="Times New Roman" w:cs="Times New Roman"/>
          <w:sz w:val="24"/>
          <w:szCs w:val="24"/>
        </w:rPr>
        <w:t xml:space="preserve"> </w:t>
      </w:r>
      <w:r w:rsidR="00D277CE" w:rsidRPr="0044302E">
        <w:rPr>
          <w:rFonts w:eastAsia="Times New Roman" w:cs="Times New Roman"/>
          <w:sz w:val="24"/>
          <w:szCs w:val="24"/>
        </w:rPr>
        <w:t xml:space="preserve">as though the same were subject to the assessment of local taxes, excluding those portions of the project </w:t>
      </w:r>
      <w:r w:rsidR="0014770E">
        <w:rPr>
          <w:rFonts w:eastAsia="Times New Roman" w:cs="Times New Roman"/>
          <w:sz w:val="24"/>
          <w:szCs w:val="24"/>
        </w:rPr>
        <w:t xml:space="preserve">owned and </w:t>
      </w:r>
      <w:r w:rsidR="00D277CE" w:rsidRPr="0044302E">
        <w:rPr>
          <w:rFonts w:eastAsia="Times New Roman" w:cs="Times New Roman"/>
          <w:sz w:val="24"/>
          <w:szCs w:val="24"/>
        </w:rPr>
        <w:t>used by the MBTA</w:t>
      </w:r>
      <w:r w:rsidR="0014770E">
        <w:rPr>
          <w:rFonts w:eastAsia="Times New Roman" w:cs="Times New Roman"/>
          <w:sz w:val="24"/>
          <w:szCs w:val="24"/>
        </w:rPr>
        <w:t xml:space="preserve"> for the provision of transportation</w:t>
      </w:r>
      <w:r w:rsidR="00D277CE" w:rsidRPr="0044302E">
        <w:rPr>
          <w:rFonts w:eastAsia="Times New Roman" w:cs="Times New Roman"/>
          <w:sz w:val="24"/>
          <w:szCs w:val="24"/>
        </w:rPr>
        <w:t>.</w:t>
      </w:r>
      <w:bookmarkEnd w:id="3"/>
    </w:p>
    <w:bookmarkEnd w:id="2"/>
    <w:p w14:paraId="57ED46D9" w14:textId="30DC556D" w:rsidR="00223AA7" w:rsidRPr="0044302E" w:rsidRDefault="00223AA7" w:rsidP="00142BA4">
      <w:pPr>
        <w:numPr>
          <w:ilvl w:val="0"/>
          <w:numId w:val="13"/>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Prior to exercise of this Special Permit as defined in Condition</w:t>
      </w:r>
      <w:r w:rsidR="003C0AEC" w:rsidRPr="0044302E">
        <w:rPr>
          <w:rFonts w:eastAsia="Times New Roman" w:cs="Times New Roman"/>
          <w:sz w:val="24"/>
          <w:szCs w:val="24"/>
        </w:rPr>
        <w:t xml:space="preserve"> </w:t>
      </w:r>
      <w:r w:rsidR="001C4C63" w:rsidRPr="0044302E">
        <w:rPr>
          <w:rFonts w:eastAsia="Times New Roman" w:cs="Times New Roman"/>
          <w:sz w:val="24"/>
          <w:szCs w:val="24"/>
        </w:rPr>
        <w:t>#</w:t>
      </w:r>
      <w:r w:rsidR="00B7399F" w:rsidRPr="0044302E">
        <w:rPr>
          <w:rFonts w:eastAsia="Times New Roman" w:cs="Times New Roman"/>
          <w:sz w:val="24"/>
          <w:szCs w:val="24"/>
        </w:rPr>
        <w:t>4</w:t>
      </w:r>
      <w:r w:rsidRPr="0044302E">
        <w:rPr>
          <w:rFonts w:eastAsia="Times New Roman" w:cs="Times New Roman"/>
          <w:sz w:val="24"/>
          <w:szCs w:val="24"/>
        </w:rPr>
        <w:t xml:space="preserve"> above, an organization of all owners of land </w:t>
      </w:r>
      <w:r w:rsidR="003C0AEC" w:rsidRPr="0044302E">
        <w:rPr>
          <w:rFonts w:eastAsia="Times New Roman" w:cs="Times New Roman"/>
          <w:sz w:val="24"/>
          <w:szCs w:val="24"/>
        </w:rPr>
        <w:t>and</w:t>
      </w:r>
      <w:r w:rsidRPr="0044302E">
        <w:rPr>
          <w:rFonts w:eastAsia="Times New Roman" w:cs="Times New Roman"/>
          <w:sz w:val="24"/>
          <w:szCs w:val="24"/>
        </w:rPr>
        <w:t xml:space="preserve"> ground lessees within the Development Parcel, which may but is not required to include the MBTA and the owners of land subject to easements benefiting the Project, shall be formed (the “Organization of Owners”)</w:t>
      </w:r>
      <w:r w:rsidR="00B41952">
        <w:rPr>
          <w:rFonts w:eastAsia="Times New Roman" w:cs="Times New Roman"/>
          <w:sz w:val="24"/>
          <w:szCs w:val="24"/>
        </w:rPr>
        <w:t xml:space="preserve"> in accordance with the provisions of Section 4.2.4 of the Zoning Ordinance</w:t>
      </w:r>
      <w:r w:rsidRPr="0044302E">
        <w:rPr>
          <w:rFonts w:eastAsia="Times New Roman" w:cs="Times New Roman"/>
          <w:sz w:val="24"/>
          <w:szCs w:val="24"/>
        </w:rPr>
        <w:t xml:space="preserve">. The Organization </w:t>
      </w:r>
      <w:r w:rsidR="00FE143F" w:rsidRPr="0044302E">
        <w:rPr>
          <w:rFonts w:eastAsia="Times New Roman" w:cs="Times New Roman"/>
          <w:sz w:val="24"/>
          <w:szCs w:val="24"/>
        </w:rPr>
        <w:t xml:space="preserve">of Owners </w:t>
      </w:r>
      <w:r w:rsidRPr="0044302E">
        <w:rPr>
          <w:rFonts w:eastAsia="Times New Roman" w:cs="Times New Roman"/>
          <w:sz w:val="24"/>
          <w:szCs w:val="24"/>
        </w:rPr>
        <w:t>shall serve as the liaison between the City and any owner, lessee, or licensee (other than the MBTA) within the Development Parcel</w:t>
      </w:r>
      <w:r w:rsidR="00285942" w:rsidRPr="0044302E">
        <w:rPr>
          <w:rFonts w:eastAsia="Times New Roman" w:cs="Times New Roman"/>
          <w:sz w:val="24"/>
          <w:szCs w:val="24"/>
        </w:rPr>
        <w:t xml:space="preserve"> governed by this Special Permit</w:t>
      </w:r>
      <w:r w:rsidRPr="0044302E">
        <w:rPr>
          <w:rFonts w:eastAsia="Times New Roman" w:cs="Times New Roman"/>
          <w:sz w:val="24"/>
          <w:szCs w:val="24"/>
        </w:rPr>
        <w:t>. Such Organization</w:t>
      </w:r>
      <w:r w:rsidR="00FE143F" w:rsidRPr="0044302E">
        <w:rPr>
          <w:rFonts w:eastAsia="Times New Roman" w:cs="Times New Roman"/>
          <w:sz w:val="24"/>
          <w:szCs w:val="24"/>
        </w:rPr>
        <w:t xml:space="preserve"> of Owners</w:t>
      </w:r>
      <w:r w:rsidRPr="0044302E">
        <w:rPr>
          <w:rFonts w:eastAsia="Times New Roman" w:cs="Times New Roman"/>
          <w:sz w:val="24"/>
          <w:szCs w:val="24"/>
        </w:rPr>
        <w:t xml:space="preserve"> shall be the primary contact for the City in connection with any dispute regarding violations of th</w:t>
      </w:r>
      <w:r w:rsidR="00A512E8" w:rsidRPr="0044302E">
        <w:rPr>
          <w:rFonts w:eastAsia="Times New Roman" w:cs="Times New Roman"/>
          <w:sz w:val="24"/>
          <w:szCs w:val="24"/>
        </w:rPr>
        <w:t>is Special Permit/Site Plan Approval or the</w:t>
      </w:r>
      <w:r w:rsidRPr="0044302E">
        <w:rPr>
          <w:rFonts w:eastAsia="Times New Roman" w:cs="Times New Roman"/>
          <w:sz w:val="24"/>
          <w:szCs w:val="24"/>
        </w:rPr>
        <w:t xml:space="preserve"> Zoning Ordinance and, in addition to any liability of individual owners or lessees</w:t>
      </w:r>
      <w:r w:rsidR="00A512E8" w:rsidRPr="0044302E">
        <w:rPr>
          <w:rFonts w:eastAsia="Times New Roman" w:cs="Times New Roman"/>
          <w:sz w:val="24"/>
          <w:szCs w:val="24"/>
        </w:rPr>
        <w:t xml:space="preserve"> (</w:t>
      </w:r>
      <w:r w:rsidRPr="0044302E">
        <w:rPr>
          <w:rFonts w:eastAsia="Times New Roman" w:cs="Times New Roman"/>
          <w:sz w:val="24"/>
          <w:szCs w:val="24"/>
        </w:rPr>
        <w:t xml:space="preserve">with regard to matters specifically related to the individual owners’ or lessees’ parcels and not those related to the overall Project or Development Parcel), shall have legal responsibility for compliance of the Project with the terms of this </w:t>
      </w:r>
      <w:r w:rsidR="00A512E8" w:rsidRPr="0044302E">
        <w:rPr>
          <w:rFonts w:eastAsia="Times New Roman" w:cs="Times New Roman"/>
          <w:sz w:val="24"/>
          <w:szCs w:val="24"/>
        </w:rPr>
        <w:t>S</w:t>
      </w:r>
      <w:r w:rsidRPr="0044302E">
        <w:rPr>
          <w:rFonts w:eastAsia="Times New Roman" w:cs="Times New Roman"/>
          <w:sz w:val="24"/>
          <w:szCs w:val="24"/>
        </w:rPr>
        <w:t xml:space="preserve">pecial </w:t>
      </w:r>
      <w:r w:rsidR="00A512E8" w:rsidRPr="0044302E">
        <w:rPr>
          <w:rFonts w:eastAsia="Times New Roman" w:cs="Times New Roman"/>
          <w:sz w:val="24"/>
          <w:szCs w:val="24"/>
        </w:rPr>
        <w:t>P</w:t>
      </w:r>
      <w:r w:rsidRPr="0044302E">
        <w:rPr>
          <w:rFonts w:eastAsia="Times New Roman" w:cs="Times New Roman"/>
          <w:sz w:val="24"/>
          <w:szCs w:val="24"/>
        </w:rPr>
        <w:t>ermit/</w:t>
      </w:r>
      <w:r w:rsidR="00A512E8" w:rsidRPr="0044302E">
        <w:rPr>
          <w:rFonts w:eastAsia="Times New Roman" w:cs="Times New Roman"/>
          <w:sz w:val="24"/>
          <w:szCs w:val="24"/>
        </w:rPr>
        <w:t>S</w:t>
      </w:r>
      <w:r w:rsidRPr="0044302E">
        <w:rPr>
          <w:rFonts w:eastAsia="Times New Roman" w:cs="Times New Roman"/>
          <w:sz w:val="24"/>
          <w:szCs w:val="24"/>
        </w:rPr>
        <w:t xml:space="preserve">ite </w:t>
      </w:r>
      <w:r w:rsidR="00A512E8" w:rsidRPr="0044302E">
        <w:rPr>
          <w:rFonts w:eastAsia="Times New Roman" w:cs="Times New Roman"/>
          <w:sz w:val="24"/>
          <w:szCs w:val="24"/>
        </w:rPr>
        <w:t>P</w:t>
      </w:r>
      <w:r w:rsidRPr="0044302E">
        <w:rPr>
          <w:rFonts w:eastAsia="Times New Roman" w:cs="Times New Roman"/>
          <w:sz w:val="24"/>
          <w:szCs w:val="24"/>
        </w:rPr>
        <w:t xml:space="preserve">lan </w:t>
      </w:r>
      <w:r w:rsidR="00A512E8" w:rsidRPr="0044302E">
        <w:rPr>
          <w:rFonts w:eastAsia="Times New Roman" w:cs="Times New Roman"/>
          <w:sz w:val="24"/>
          <w:szCs w:val="24"/>
        </w:rPr>
        <w:t>A</w:t>
      </w:r>
      <w:r w:rsidRPr="0044302E">
        <w:rPr>
          <w:rFonts w:eastAsia="Times New Roman" w:cs="Times New Roman"/>
          <w:sz w:val="24"/>
          <w:szCs w:val="24"/>
        </w:rPr>
        <w:t>pproval and</w:t>
      </w:r>
      <w:r w:rsidR="00B974A5" w:rsidRPr="0044302E">
        <w:rPr>
          <w:rFonts w:eastAsia="Times New Roman" w:cs="Times New Roman"/>
          <w:sz w:val="24"/>
          <w:szCs w:val="24"/>
        </w:rPr>
        <w:t xml:space="preserve"> the</w:t>
      </w:r>
      <w:r w:rsidRPr="0044302E">
        <w:rPr>
          <w:rFonts w:eastAsia="Times New Roman" w:cs="Times New Roman"/>
          <w:sz w:val="24"/>
          <w:szCs w:val="24"/>
        </w:rPr>
        <w:t xml:space="preserve"> provisions of the Zoning Ordinance.  </w:t>
      </w:r>
    </w:p>
    <w:p w14:paraId="5BDA6010" w14:textId="77777777" w:rsidR="00E12ACD" w:rsidRPr="0044302E" w:rsidRDefault="00E12ACD" w:rsidP="00E12ACD">
      <w:pPr>
        <w:tabs>
          <w:tab w:val="left" w:pos="540"/>
        </w:tabs>
        <w:spacing w:after="240" w:line="220" w:lineRule="atLeast"/>
        <w:jc w:val="center"/>
        <w:rPr>
          <w:rFonts w:eastAsia="Times New Roman" w:cs="Calibri"/>
          <w:sz w:val="24"/>
          <w:szCs w:val="24"/>
        </w:rPr>
      </w:pPr>
      <w:r w:rsidRPr="0044302E">
        <w:rPr>
          <w:rFonts w:eastAsia="Times New Roman" w:cs="Calibri"/>
          <w:b/>
          <w:sz w:val="24"/>
          <w:szCs w:val="24"/>
          <w:u w:val="single"/>
        </w:rPr>
        <w:t>DESIGN REVIEW &amp; PLAN CONSISTENCY CONDITIONS</w:t>
      </w:r>
    </w:p>
    <w:p w14:paraId="63A42053" w14:textId="4A6B215B" w:rsidR="00E12ACD" w:rsidRPr="0044302E" w:rsidRDefault="00E12ACD" w:rsidP="00E12ACD">
      <w:pPr>
        <w:tabs>
          <w:tab w:val="left" w:pos="540"/>
        </w:tabs>
        <w:spacing w:after="240" w:line="220" w:lineRule="atLeast"/>
        <w:jc w:val="both"/>
        <w:rPr>
          <w:rFonts w:ascii="Calibri" w:eastAsia="Times New Roman" w:hAnsi="Calibri" w:cs="Calibri"/>
          <w:sz w:val="24"/>
          <w:szCs w:val="24"/>
          <w:lang w:eastAsia="x-none"/>
        </w:rPr>
      </w:pPr>
      <w:r w:rsidRPr="0044302E">
        <w:rPr>
          <w:rFonts w:ascii="Calibri" w:eastAsia="Times New Roman" w:hAnsi="Calibri" w:cs="Calibri"/>
          <w:sz w:val="24"/>
          <w:szCs w:val="24"/>
          <w:lang w:eastAsia="x-none"/>
        </w:rPr>
        <w:t>All buildings, other than the non-residential</w:t>
      </w:r>
      <w:r w:rsidR="00BF3207">
        <w:rPr>
          <w:rFonts w:ascii="Calibri" w:eastAsia="Times New Roman" w:hAnsi="Calibri" w:cs="Calibri"/>
          <w:sz w:val="24"/>
          <w:szCs w:val="24"/>
          <w:lang w:eastAsia="x-none"/>
        </w:rPr>
        <w:t xml:space="preserve"> and non-commercial</w:t>
      </w:r>
      <w:r w:rsidRPr="0044302E">
        <w:rPr>
          <w:rFonts w:ascii="Calibri" w:eastAsia="Times New Roman" w:hAnsi="Calibri" w:cs="Calibri"/>
          <w:sz w:val="24"/>
          <w:szCs w:val="24"/>
          <w:lang w:eastAsia="x-none"/>
        </w:rPr>
        <w:t xml:space="preserve"> portions of Buildings 9 and 10</w:t>
      </w:r>
      <w:r w:rsidR="00463033">
        <w:rPr>
          <w:rFonts w:ascii="Calibri" w:eastAsia="Times New Roman" w:hAnsi="Calibri" w:cs="Calibri"/>
          <w:sz w:val="24"/>
          <w:szCs w:val="24"/>
          <w:lang w:eastAsia="x-none"/>
        </w:rPr>
        <w:t>,</w:t>
      </w:r>
      <w:r w:rsidRPr="0044302E">
        <w:rPr>
          <w:rFonts w:ascii="Calibri" w:eastAsia="Times New Roman" w:hAnsi="Calibri" w:cs="Calibri"/>
          <w:sz w:val="24"/>
          <w:szCs w:val="24"/>
          <w:lang w:eastAsia="x-none"/>
        </w:rPr>
        <w:t xml:space="preserve"> shall undergo a three-step process set forth in Conditions #</w:t>
      </w:r>
      <w:r w:rsidR="001C4C63" w:rsidRPr="0044302E">
        <w:rPr>
          <w:rFonts w:ascii="Calibri" w:eastAsia="Times New Roman" w:hAnsi="Calibri" w:cs="Calibri"/>
          <w:sz w:val="24"/>
          <w:szCs w:val="24"/>
          <w:lang w:eastAsia="x-none"/>
        </w:rPr>
        <w:t>8</w:t>
      </w:r>
      <w:r w:rsidRPr="0044302E">
        <w:rPr>
          <w:rFonts w:ascii="Calibri" w:eastAsia="Times New Roman" w:hAnsi="Calibri" w:cs="Calibri"/>
          <w:sz w:val="24"/>
          <w:szCs w:val="24"/>
          <w:lang w:eastAsia="x-none"/>
        </w:rPr>
        <w:t xml:space="preserve"> through 1</w:t>
      </w:r>
      <w:r w:rsidR="001C4C63" w:rsidRPr="0044302E">
        <w:rPr>
          <w:rFonts w:ascii="Calibri" w:eastAsia="Times New Roman" w:hAnsi="Calibri" w:cs="Calibri"/>
          <w:sz w:val="24"/>
          <w:szCs w:val="24"/>
          <w:lang w:eastAsia="x-none"/>
        </w:rPr>
        <w:t>1</w:t>
      </w:r>
      <w:r w:rsidRPr="0044302E">
        <w:rPr>
          <w:rFonts w:ascii="Calibri" w:eastAsia="Times New Roman" w:hAnsi="Calibri" w:cs="Calibri"/>
          <w:sz w:val="24"/>
          <w:szCs w:val="24"/>
          <w:lang w:eastAsia="x-none"/>
        </w:rPr>
        <w:t xml:space="preserve"> for review of each building to ensure the Project is constructed in accordance with the Zoning Ordinance, this Special Permit/Site Plan Approval, and the Design Guidelines</w:t>
      </w:r>
    </w:p>
    <w:p w14:paraId="28E5ED0E" w14:textId="77777777" w:rsidR="0026672B" w:rsidRPr="0044302E" w:rsidRDefault="00E12ACD" w:rsidP="00142BA4">
      <w:pPr>
        <w:numPr>
          <w:ilvl w:val="0"/>
          <w:numId w:val="13"/>
        </w:numPr>
        <w:tabs>
          <w:tab w:val="left" w:pos="540"/>
          <w:tab w:val="num" w:pos="1872"/>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u w:val="single"/>
          <w:lang w:eastAsia="x-none"/>
        </w:rPr>
        <w:t xml:space="preserve">Submission </w:t>
      </w:r>
      <w:r w:rsidR="00E40AB1" w:rsidRPr="0044302E">
        <w:rPr>
          <w:rFonts w:ascii="Calibri" w:eastAsia="Times New Roman" w:hAnsi="Calibri" w:cs="Calibri"/>
          <w:sz w:val="24"/>
          <w:szCs w:val="24"/>
          <w:u w:val="single"/>
          <w:lang w:eastAsia="x-none"/>
        </w:rPr>
        <w:t xml:space="preserve">and Review </w:t>
      </w:r>
      <w:r w:rsidRPr="0044302E">
        <w:rPr>
          <w:rFonts w:ascii="Calibri" w:eastAsia="Times New Roman" w:hAnsi="Calibri" w:cs="Calibri"/>
          <w:sz w:val="24"/>
          <w:szCs w:val="24"/>
          <w:u w:val="single"/>
          <w:lang w:eastAsia="x-none"/>
        </w:rPr>
        <w:t>of Schematic Plans</w:t>
      </w:r>
    </w:p>
    <w:p w14:paraId="53641ECD" w14:textId="77777777" w:rsidR="0026672B" w:rsidRPr="0044302E" w:rsidRDefault="00E12ACD" w:rsidP="00142BA4">
      <w:pPr>
        <w:numPr>
          <w:ilvl w:val="1"/>
          <w:numId w:val="13"/>
        </w:numPr>
        <w:tabs>
          <w:tab w:val="left" w:pos="540"/>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lang w:eastAsia="x-none"/>
        </w:rPr>
        <w:lastRenderedPageBreak/>
        <w:t xml:space="preserve">At the schematic design stage, the Petitioner shall present individual building plans consisting of exterior renderings, preliminary building elevations, </w:t>
      </w:r>
      <w:r w:rsidR="00F26EDA" w:rsidRPr="0044302E">
        <w:rPr>
          <w:rFonts w:ascii="Calibri" w:eastAsia="Times New Roman" w:hAnsi="Calibri" w:cs="Calibri"/>
          <w:sz w:val="24"/>
          <w:szCs w:val="24"/>
          <w:lang w:eastAsia="x-none"/>
        </w:rPr>
        <w:t>building footprints</w:t>
      </w:r>
      <w:r w:rsidR="006D0EB0"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eastAsia="x-none"/>
        </w:rPr>
        <w:t>and representative wall sections to the City of Newton’s Urban Design Commission (UDC), the Director of Planning and Development, and its consultants at a public meeting of the UDC.  The</w:t>
      </w:r>
      <w:r w:rsidR="00E40AB1" w:rsidRPr="0044302E">
        <w:rPr>
          <w:rFonts w:ascii="Calibri" w:eastAsia="Times New Roman" w:hAnsi="Calibri" w:cs="Calibri"/>
          <w:sz w:val="24"/>
          <w:szCs w:val="24"/>
          <w:lang w:eastAsia="x-none"/>
        </w:rPr>
        <w:t xml:space="preserve"> Petitioner</w:t>
      </w:r>
      <w:r w:rsidRPr="0044302E">
        <w:rPr>
          <w:rFonts w:ascii="Calibri" w:eastAsia="Times New Roman" w:hAnsi="Calibri" w:cs="Calibri"/>
          <w:sz w:val="24"/>
          <w:szCs w:val="24"/>
          <w:lang w:eastAsia="x-none"/>
        </w:rPr>
        <w:t xml:space="preserve"> shall provide notice of this meeting to the Liaison Committee</w:t>
      </w:r>
      <w:r w:rsidR="00E40AB1" w:rsidRPr="0044302E">
        <w:rPr>
          <w:rFonts w:ascii="Calibri" w:eastAsia="Times New Roman" w:hAnsi="Calibri" w:cs="Calibri"/>
          <w:sz w:val="24"/>
          <w:szCs w:val="24"/>
          <w:lang w:eastAsia="x-none"/>
        </w:rPr>
        <w:t xml:space="preserve"> and the UDC should make all efforts to take public comment</w:t>
      </w:r>
      <w:r w:rsidRPr="0044302E">
        <w:rPr>
          <w:rFonts w:ascii="Calibri" w:eastAsia="Times New Roman" w:hAnsi="Calibri" w:cs="Calibri"/>
          <w:sz w:val="24"/>
          <w:szCs w:val="24"/>
          <w:lang w:eastAsia="x-none"/>
        </w:rPr>
        <w:t xml:space="preserve">. </w:t>
      </w:r>
    </w:p>
    <w:p w14:paraId="7E226B02" w14:textId="74206665" w:rsidR="00E12ACD" w:rsidRPr="0044302E" w:rsidRDefault="00E12ACD" w:rsidP="00142BA4">
      <w:pPr>
        <w:numPr>
          <w:ilvl w:val="1"/>
          <w:numId w:val="13"/>
        </w:numPr>
        <w:tabs>
          <w:tab w:val="left" w:pos="540"/>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lang w:eastAsia="x-none"/>
        </w:rPr>
        <w:t xml:space="preserve">Within </w:t>
      </w:r>
      <w:r w:rsidR="001B70C0" w:rsidRPr="0044302E">
        <w:rPr>
          <w:rFonts w:ascii="Calibri" w:eastAsia="Times New Roman" w:hAnsi="Calibri" w:cs="Calibri"/>
          <w:sz w:val="24"/>
          <w:szCs w:val="24"/>
          <w:lang w:eastAsia="x-none"/>
        </w:rPr>
        <w:t>30</w:t>
      </w:r>
      <w:r w:rsidRPr="0044302E">
        <w:rPr>
          <w:rFonts w:ascii="Calibri" w:eastAsia="Times New Roman" w:hAnsi="Calibri" w:cs="Calibri"/>
          <w:sz w:val="24"/>
          <w:szCs w:val="24"/>
          <w:lang w:eastAsia="x-none"/>
        </w:rPr>
        <w:t xml:space="preserve"> days of such public meeting, the UDC and the Director of Planning and Development shall each notify the Petitioner in writing as to whether the UDC and the Director of Planning and Development believes the schematic design plans are consistent with the Zoning Ordinance, the Special Permit/Site Plan Approval, and the Design Guidelines.  </w:t>
      </w:r>
    </w:p>
    <w:p w14:paraId="097023B1" w14:textId="675DC6E7" w:rsidR="00E12ACD" w:rsidRPr="0044302E" w:rsidRDefault="00E12ACD" w:rsidP="00142BA4">
      <w:pPr>
        <w:numPr>
          <w:ilvl w:val="0"/>
          <w:numId w:val="17"/>
        </w:numPr>
        <w:tabs>
          <w:tab w:val="left" w:pos="540"/>
          <w:tab w:val="num" w:pos="1872"/>
        </w:tabs>
        <w:spacing w:after="240" w:line="220" w:lineRule="atLeast"/>
        <w:jc w:val="both"/>
        <w:rPr>
          <w:rFonts w:ascii="Calibri" w:eastAsia="Times New Roman" w:hAnsi="Calibri" w:cs="Calibri"/>
          <w:color w:val="0000FF"/>
          <w:sz w:val="24"/>
          <w:szCs w:val="24"/>
          <w:u w:val="double"/>
          <w:lang w:val="x-none" w:eastAsia="x-none"/>
        </w:rPr>
      </w:pPr>
      <w:bookmarkStart w:id="4" w:name="_BPDC_LN_INS_1189"/>
      <w:bookmarkStart w:id="5" w:name="_BPDC_PR_INS_1190"/>
      <w:bookmarkEnd w:id="4"/>
      <w:bookmarkEnd w:id="5"/>
      <w:r w:rsidRPr="0044302E">
        <w:rPr>
          <w:rFonts w:ascii="Calibri" w:eastAsia="Times New Roman" w:hAnsi="Calibri" w:cs="Calibri"/>
          <w:sz w:val="24"/>
          <w:szCs w:val="24"/>
          <w:u w:val="single"/>
          <w:lang w:val="x-none" w:eastAsia="x-none"/>
        </w:rPr>
        <w:t xml:space="preserve">Submission </w:t>
      </w:r>
      <w:r w:rsidR="000B35DB" w:rsidRPr="0044302E">
        <w:rPr>
          <w:rFonts w:ascii="Calibri" w:eastAsia="Times New Roman" w:hAnsi="Calibri" w:cs="Calibri"/>
          <w:sz w:val="24"/>
          <w:szCs w:val="24"/>
          <w:u w:val="single"/>
          <w:lang w:eastAsia="x-none"/>
        </w:rPr>
        <w:t xml:space="preserve">and Review </w:t>
      </w:r>
      <w:r w:rsidR="00E40AB1" w:rsidRPr="0044302E">
        <w:rPr>
          <w:rFonts w:ascii="Calibri" w:eastAsia="Times New Roman" w:hAnsi="Calibri" w:cs="Calibri"/>
          <w:sz w:val="24"/>
          <w:szCs w:val="24"/>
          <w:u w:val="single"/>
          <w:lang w:eastAsia="x-none"/>
        </w:rPr>
        <w:t xml:space="preserve">of </w:t>
      </w:r>
      <w:r w:rsidRPr="0044302E">
        <w:rPr>
          <w:rFonts w:ascii="Calibri" w:eastAsia="Times New Roman" w:hAnsi="Calibri" w:cs="Calibri"/>
          <w:sz w:val="24"/>
          <w:szCs w:val="24"/>
          <w:u w:val="single"/>
          <w:lang w:eastAsia="x-none"/>
        </w:rPr>
        <w:t xml:space="preserve">Design Development </w:t>
      </w:r>
      <w:r w:rsidRPr="0044302E">
        <w:rPr>
          <w:rFonts w:ascii="Calibri" w:eastAsia="Times New Roman" w:hAnsi="Calibri" w:cs="Calibri"/>
          <w:sz w:val="24"/>
          <w:szCs w:val="24"/>
          <w:u w:val="single"/>
          <w:lang w:val="x-none" w:eastAsia="x-none"/>
        </w:rPr>
        <w:t>Plans</w:t>
      </w:r>
      <w:r w:rsidRPr="0044302E">
        <w:rPr>
          <w:rFonts w:ascii="Calibri" w:eastAsia="Times New Roman" w:hAnsi="Calibri" w:cs="Calibri"/>
          <w:sz w:val="24"/>
          <w:szCs w:val="24"/>
          <w:lang w:val="x-none" w:eastAsia="x-none"/>
        </w:rPr>
        <w:t xml:space="preserve"> </w:t>
      </w:r>
    </w:p>
    <w:p w14:paraId="2E15E96F" w14:textId="4D3A17A4"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Upon completion of the schematic plan process set forth in Condition #</w:t>
      </w:r>
      <w:r w:rsidR="00E40AB1" w:rsidRPr="0044302E">
        <w:rPr>
          <w:rFonts w:ascii="Calibri" w:eastAsia="Times New Roman" w:hAnsi="Calibri" w:cs="Calibri"/>
          <w:sz w:val="24"/>
          <w:szCs w:val="24"/>
          <w:lang w:eastAsia="x-none"/>
        </w:rPr>
        <w:t>8</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the Petitioner </w:t>
      </w:r>
      <w:r w:rsidRPr="0044302E">
        <w:rPr>
          <w:rFonts w:ascii="Calibri" w:eastAsia="Times New Roman" w:hAnsi="Calibri" w:cs="Calibri"/>
          <w:sz w:val="24"/>
          <w:szCs w:val="24"/>
          <w:lang w:eastAsia="x-none"/>
        </w:rPr>
        <w:t xml:space="preserve">may proceed to the design development stage. At this stage, the Petitioner shall </w:t>
      </w:r>
      <w:r w:rsidRPr="0044302E">
        <w:rPr>
          <w:rFonts w:ascii="Calibri" w:eastAsia="Times New Roman" w:hAnsi="Calibri" w:cs="Calibri"/>
          <w:sz w:val="24"/>
          <w:szCs w:val="24"/>
          <w:lang w:val="x-none" w:eastAsia="x-none"/>
        </w:rPr>
        <w:t>file the following with the Director of Planning and Development, the Commissioner of Inspectional Services, the Director of Public Works, and the UDC:</w:t>
      </w:r>
    </w:p>
    <w:p w14:paraId="19A920A4" w14:textId="2C0401F4" w:rsidR="00E12ACD" w:rsidRPr="0044302E" w:rsidRDefault="00E12ACD" w:rsidP="00142BA4">
      <w:pPr>
        <w:numPr>
          <w:ilvl w:val="2"/>
          <w:numId w:val="13"/>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copy of plans </w:t>
      </w:r>
      <w:r w:rsidRPr="0044302E">
        <w:rPr>
          <w:rFonts w:ascii="Calibri" w:eastAsia="Times New Roman" w:hAnsi="Calibri" w:cs="Calibri"/>
          <w:sz w:val="24"/>
          <w:szCs w:val="24"/>
          <w:lang w:eastAsia="x-none"/>
        </w:rPr>
        <w:t>showing consistency with the Special Permit Plan Set and the Design Guidelines for the portions of the Project necessary for the permit or determination being sought (the “</w:t>
      </w:r>
      <w:r w:rsidR="0060337A" w:rsidRPr="0044302E">
        <w:rPr>
          <w:rFonts w:ascii="Calibri" w:eastAsia="Times New Roman" w:hAnsi="Calibri" w:cs="Calibri"/>
          <w:sz w:val="24"/>
          <w:szCs w:val="24"/>
          <w:lang w:eastAsia="x-none"/>
        </w:rPr>
        <w:t>Design Development Plans</w:t>
      </w:r>
      <w:r w:rsidRPr="0044302E">
        <w:rPr>
          <w:rFonts w:ascii="Calibri" w:eastAsia="Times New Roman" w:hAnsi="Calibri" w:cs="Calibri"/>
          <w:sz w:val="24"/>
          <w:szCs w:val="24"/>
          <w:lang w:eastAsia="x-none"/>
        </w:rPr>
        <w:t xml:space="preserve">”). </w:t>
      </w:r>
    </w:p>
    <w:p w14:paraId="0855FAD7" w14:textId="12F5DF46" w:rsidR="00E12ACD" w:rsidRPr="0044302E" w:rsidRDefault="00E12ACD" w:rsidP="00142BA4">
      <w:pPr>
        <w:numPr>
          <w:ilvl w:val="2"/>
          <w:numId w:val="13"/>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signed certificate from the Petitioner’s architect and/or civil engineer certifying that the </w:t>
      </w:r>
      <w:r w:rsidR="0060337A" w:rsidRPr="0044302E">
        <w:rPr>
          <w:rFonts w:ascii="Calibri" w:eastAsia="Times New Roman" w:hAnsi="Calibri" w:cs="Calibri"/>
          <w:sz w:val="24"/>
          <w:szCs w:val="24"/>
          <w:lang w:eastAsia="x-none"/>
        </w:rPr>
        <w:t>Design Development Plans</w:t>
      </w:r>
      <w:r w:rsidRPr="0044302E">
        <w:rPr>
          <w:rFonts w:ascii="Calibri" w:eastAsia="Times New Roman" w:hAnsi="Calibri" w:cs="Calibri"/>
          <w:sz w:val="24"/>
          <w:szCs w:val="24"/>
          <w:lang w:val="x-none" w:eastAsia="x-none"/>
        </w:rPr>
        <w:t xml:space="preserve"> are consistent and in full compliance with the </w:t>
      </w:r>
      <w:r w:rsidRPr="0044302E">
        <w:rPr>
          <w:rFonts w:ascii="Calibri" w:eastAsia="Times New Roman" w:hAnsi="Calibri" w:cs="Calibri"/>
          <w:sz w:val="24"/>
          <w:szCs w:val="24"/>
          <w:lang w:eastAsia="x-none"/>
        </w:rPr>
        <w:t>Special Permit Plan Set;</w:t>
      </w:r>
    </w:p>
    <w:p w14:paraId="6584B39D" w14:textId="77777777" w:rsidR="00E12ACD" w:rsidRPr="0044302E" w:rsidRDefault="00E12ACD" w:rsidP="00142BA4">
      <w:pPr>
        <w:numPr>
          <w:ilvl w:val="2"/>
          <w:numId w:val="13"/>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a completed Evaluation Template in accordance with and in the form required by the Design Guidelines.</w:t>
      </w:r>
    </w:p>
    <w:p w14:paraId="1B9A6468" w14:textId="6073875C"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bookmarkStart w:id="6" w:name="_BPDC_LN_INS_1187"/>
      <w:bookmarkStart w:id="7" w:name="_BPDC_PR_INS_1188"/>
      <w:bookmarkEnd w:id="6"/>
      <w:bookmarkEnd w:id="7"/>
      <w:r w:rsidRPr="0044302E">
        <w:rPr>
          <w:rFonts w:ascii="Calibri" w:eastAsia="Times New Roman" w:hAnsi="Calibri" w:cs="Calibri"/>
          <w:sz w:val="24"/>
          <w:szCs w:val="24"/>
          <w:lang w:val="x-none" w:eastAsia="x-none"/>
        </w:rPr>
        <w:t xml:space="preserve">Within </w:t>
      </w:r>
      <w:r w:rsidR="000B35DB" w:rsidRPr="0044302E">
        <w:rPr>
          <w:rFonts w:ascii="Calibri" w:eastAsia="Times New Roman" w:hAnsi="Calibri" w:cs="Calibri"/>
          <w:sz w:val="24"/>
          <w:szCs w:val="24"/>
          <w:lang w:eastAsia="x-none"/>
        </w:rPr>
        <w:t xml:space="preserve">forty five </w:t>
      </w:r>
      <w:r w:rsidRPr="0044302E">
        <w:rPr>
          <w:rFonts w:ascii="Calibri" w:eastAsia="Times New Roman" w:hAnsi="Calibri" w:cs="Calibri"/>
          <w:sz w:val="24"/>
          <w:szCs w:val="24"/>
          <w:lang w:val="x-none" w:eastAsia="x-none"/>
        </w:rPr>
        <w:t>(</w:t>
      </w:r>
      <w:r w:rsidR="000B35DB" w:rsidRPr="0044302E">
        <w:rPr>
          <w:rFonts w:ascii="Calibri" w:eastAsia="Times New Roman" w:hAnsi="Calibri" w:cs="Calibri"/>
          <w:sz w:val="24"/>
          <w:szCs w:val="24"/>
          <w:lang w:eastAsia="x-none"/>
        </w:rPr>
        <w:t>45</w:t>
      </w:r>
      <w:r w:rsidRPr="0044302E">
        <w:rPr>
          <w:rFonts w:ascii="Calibri" w:eastAsia="Times New Roman" w:hAnsi="Calibri" w:cs="Calibri"/>
          <w:sz w:val="24"/>
          <w:szCs w:val="24"/>
          <w:lang w:val="x-none" w:eastAsia="x-none"/>
        </w:rPr>
        <w:t xml:space="preserve">) days of receipt of a complete submission of the  materials set forth </w:t>
      </w:r>
      <w:r w:rsidR="000B35DB" w:rsidRPr="0044302E">
        <w:rPr>
          <w:rFonts w:ascii="Calibri" w:eastAsia="Times New Roman" w:hAnsi="Calibri" w:cs="Calibri"/>
          <w:sz w:val="24"/>
          <w:szCs w:val="24"/>
          <w:lang w:eastAsia="x-none"/>
        </w:rPr>
        <w:t>in Condition</w:t>
      </w:r>
      <w:r w:rsidRPr="0044302E">
        <w:rPr>
          <w:rFonts w:ascii="Calibri" w:eastAsia="Times New Roman" w:hAnsi="Calibri" w:cs="Calibri"/>
          <w:sz w:val="24"/>
          <w:szCs w:val="24"/>
          <w:lang w:val="x-none" w:eastAsia="x-none"/>
        </w:rPr>
        <w:t xml:space="preserve"> #</w:t>
      </w:r>
      <w:r w:rsidR="000B35DB" w:rsidRPr="0044302E">
        <w:rPr>
          <w:rFonts w:ascii="Calibri" w:eastAsia="Times New Roman" w:hAnsi="Calibri" w:cs="Calibri"/>
          <w:sz w:val="24"/>
          <w:szCs w:val="24"/>
          <w:lang w:eastAsia="x-none"/>
        </w:rPr>
        <w:t>9(a)</w:t>
      </w:r>
      <w:r w:rsidRPr="0044302E">
        <w:rPr>
          <w:rFonts w:ascii="Calibri" w:eastAsia="Times New Roman" w:hAnsi="Calibri" w:cs="Calibri"/>
          <w:sz w:val="24"/>
          <w:szCs w:val="24"/>
          <w:lang w:val="x-none" w:eastAsia="x-none"/>
        </w:rPr>
        <w:t xml:space="preserve"> the Director of Planning and Development will review and provide an opinion as to whether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If the Director of Planning and Development’s review requires the input or assistance from a peer review consultant, the Petitioner shall pay the reasonable fees for such peer review. The Director of Planning and Development’s opinion shall be submitted in writing to the Petitioner and the Commissioner of Inspectional Services. If it is the Director’s opinion that the </w:t>
      </w:r>
      <w:r w:rsidRPr="0044302E">
        <w:rPr>
          <w:rFonts w:ascii="Calibri" w:eastAsia="Times New Roman" w:hAnsi="Calibri" w:cs="Calibri"/>
          <w:sz w:val="24"/>
          <w:szCs w:val="24"/>
          <w:lang w:eastAsia="x-none"/>
        </w:rPr>
        <w:t>Design Development</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val="x-none" w:eastAsia="x-none"/>
        </w:rPr>
        <w:lastRenderedPageBreak/>
        <w:t xml:space="preserve">Plans are not compliant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inconsistent with the Design Guidelines, such inconsistencies shall be expressly identified. </w:t>
      </w:r>
    </w:p>
    <w:p w14:paraId="0D0AAC8C" w14:textId="66631BD1"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Within </w:t>
      </w:r>
      <w:r w:rsidR="000B35DB" w:rsidRPr="0044302E">
        <w:rPr>
          <w:rFonts w:ascii="Calibri" w:eastAsia="Times New Roman" w:hAnsi="Calibri" w:cs="Calibri"/>
          <w:sz w:val="24"/>
          <w:szCs w:val="24"/>
          <w:lang w:eastAsia="x-none"/>
        </w:rPr>
        <w:t xml:space="preserve">forty five </w:t>
      </w:r>
      <w:r w:rsidR="000B35DB" w:rsidRPr="0044302E">
        <w:rPr>
          <w:rFonts w:ascii="Calibri" w:eastAsia="Times New Roman" w:hAnsi="Calibri" w:cs="Calibri"/>
          <w:sz w:val="24"/>
          <w:szCs w:val="24"/>
          <w:lang w:val="x-none" w:eastAsia="x-none"/>
        </w:rPr>
        <w:t>(</w:t>
      </w:r>
      <w:r w:rsidR="000B35DB" w:rsidRPr="0044302E">
        <w:rPr>
          <w:rFonts w:ascii="Calibri" w:eastAsia="Times New Roman" w:hAnsi="Calibri" w:cs="Calibri"/>
          <w:sz w:val="24"/>
          <w:szCs w:val="24"/>
          <w:lang w:eastAsia="x-none"/>
        </w:rPr>
        <w:t>45</w:t>
      </w:r>
      <w:r w:rsidR="000B35DB"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val="x-none" w:eastAsia="x-none"/>
        </w:rPr>
        <w:t>of receipt of a complete submission of the materials set forth in Condition #</w:t>
      </w:r>
      <w:r w:rsidR="000B35DB" w:rsidRPr="0044302E">
        <w:rPr>
          <w:rFonts w:ascii="Calibri" w:eastAsia="Times New Roman" w:hAnsi="Calibri" w:cs="Calibri"/>
          <w:sz w:val="24"/>
          <w:szCs w:val="24"/>
          <w:lang w:eastAsia="x-none"/>
        </w:rPr>
        <w:t>9(a)</w:t>
      </w:r>
      <w:r w:rsidRPr="0044302E">
        <w:rPr>
          <w:rFonts w:ascii="Calibri" w:eastAsia="Times New Roman" w:hAnsi="Calibri" w:cs="Calibri"/>
          <w:sz w:val="24"/>
          <w:szCs w:val="24"/>
          <w:lang w:eastAsia="x-none"/>
        </w:rPr>
        <w:t xml:space="preserve"> (and concurrent with the review of the Director of Planning and Development)</w:t>
      </w:r>
      <w:r w:rsidRPr="0044302E">
        <w:rPr>
          <w:rFonts w:ascii="Calibri" w:eastAsia="Times New Roman" w:hAnsi="Calibri" w:cs="Calibri"/>
          <w:sz w:val="24"/>
          <w:szCs w:val="24"/>
          <w:lang w:val="x-none" w:eastAsia="x-none"/>
        </w:rPr>
        <w:t>, the UDC</w:t>
      </w:r>
      <w:r w:rsidRPr="0044302E">
        <w:rPr>
          <w:rFonts w:ascii="Calibri" w:eastAsia="Times New Roman" w:hAnsi="Calibri" w:cs="Calibri"/>
          <w:sz w:val="24"/>
          <w:szCs w:val="24"/>
          <w:lang w:eastAsia="x-none"/>
        </w:rPr>
        <w:t>, after review of such submission at a public meeting,</w:t>
      </w:r>
      <w:r w:rsidRPr="0044302E">
        <w:rPr>
          <w:rFonts w:ascii="Calibri" w:eastAsia="Times New Roman" w:hAnsi="Calibri" w:cs="Calibri"/>
          <w:sz w:val="24"/>
          <w:szCs w:val="24"/>
          <w:lang w:val="x-none" w:eastAsia="x-none"/>
        </w:rPr>
        <w:t xml:space="preserve"> will provide an opinion as to whether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 full compliance with the </w:t>
      </w:r>
      <w:r w:rsidRPr="0044302E">
        <w:rPr>
          <w:rFonts w:ascii="Calibri" w:eastAsia="Times New Roman" w:hAnsi="Calibri" w:cs="Calibri"/>
          <w:sz w:val="24"/>
          <w:szCs w:val="24"/>
          <w:lang w:eastAsia="x-none"/>
        </w:rPr>
        <w:t xml:space="preserve">Special Permit Plan Set </w:t>
      </w:r>
      <w:r w:rsidRPr="0044302E">
        <w:rPr>
          <w:rFonts w:ascii="Calibri" w:eastAsia="Times New Roman" w:hAnsi="Calibri" w:cs="Calibri"/>
          <w:sz w:val="24"/>
          <w:szCs w:val="24"/>
          <w:lang w:val="x-none" w:eastAsia="x-none"/>
        </w:rPr>
        <w:t xml:space="preserve">and consistent with the Design Guidelines. </w:t>
      </w:r>
      <w:r w:rsidR="00BA426F" w:rsidRPr="0044302E">
        <w:rPr>
          <w:rFonts w:ascii="Calibri" w:eastAsia="Times New Roman" w:hAnsi="Calibri" w:cs="Calibri"/>
          <w:sz w:val="24"/>
          <w:szCs w:val="24"/>
          <w:lang w:eastAsia="x-none"/>
        </w:rPr>
        <w:t xml:space="preserve">The Petitioner shall provide notice of the UDC public meeting to the Liaison Committee and the UDC should make all efforts to take public comment. </w:t>
      </w:r>
      <w:r w:rsidRPr="0044302E">
        <w:rPr>
          <w:rFonts w:ascii="Calibri" w:eastAsia="Times New Roman" w:hAnsi="Calibri" w:cs="Calibri"/>
          <w:sz w:val="24"/>
          <w:szCs w:val="24"/>
          <w:lang w:val="x-none" w:eastAsia="x-none"/>
        </w:rPr>
        <w:t xml:space="preserve">The UDC’s opinion shall be submitted in writing to the Petitioner and the Commissioner of Inspectional Services. If it is the UDC’s opinion that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inconsistent with either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the Design Guidelines, such inconsistencies shall be expressly identified.</w:t>
      </w:r>
      <w:r w:rsidRPr="0044302E">
        <w:rPr>
          <w:rFonts w:ascii="Calibri" w:eastAsia="Times New Roman" w:hAnsi="Calibri" w:cs="Calibri"/>
          <w:sz w:val="24"/>
          <w:szCs w:val="24"/>
          <w:lang w:eastAsia="x-none"/>
        </w:rPr>
        <w:t xml:space="preserve">  </w:t>
      </w:r>
    </w:p>
    <w:p w14:paraId="6D8A2443" w14:textId="4420A10D"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Upon </w:t>
      </w:r>
      <w:r w:rsidRPr="0044302E">
        <w:rPr>
          <w:rFonts w:ascii="Calibri" w:eastAsia="Times New Roman" w:hAnsi="Calibri" w:cs="Calibri"/>
          <w:sz w:val="24"/>
          <w:szCs w:val="24"/>
          <w:lang w:eastAsia="x-none"/>
        </w:rPr>
        <w:t>receipt</w:t>
      </w:r>
      <w:r w:rsidRPr="0044302E">
        <w:rPr>
          <w:rFonts w:ascii="Calibri" w:eastAsia="Times New Roman" w:hAnsi="Calibri" w:cs="Calibri"/>
          <w:sz w:val="24"/>
          <w:szCs w:val="24"/>
          <w:lang w:val="x-none" w:eastAsia="x-none"/>
        </w:rPr>
        <w:t xml:space="preserve"> of the written opinions</w:t>
      </w:r>
      <w:r w:rsidRPr="0044302E">
        <w:rPr>
          <w:rFonts w:ascii="Calibri" w:eastAsia="Times New Roman" w:hAnsi="Calibri" w:cs="Calibri"/>
          <w:sz w:val="24"/>
          <w:szCs w:val="24"/>
          <w:lang w:eastAsia="x-none"/>
        </w:rPr>
        <w:t xml:space="preserve"> referenced in Condition #</w:t>
      </w:r>
      <w:r w:rsidR="0026672B" w:rsidRPr="0044302E">
        <w:rPr>
          <w:rFonts w:ascii="Calibri" w:eastAsia="Times New Roman" w:hAnsi="Calibri" w:cs="Calibri"/>
          <w:sz w:val="24"/>
          <w:szCs w:val="24"/>
          <w:lang w:eastAsia="x-none"/>
        </w:rPr>
        <w:t>9(b)</w:t>
      </w:r>
      <w:r w:rsidRPr="0044302E">
        <w:rPr>
          <w:rFonts w:ascii="Calibri" w:eastAsia="Times New Roman" w:hAnsi="Calibri" w:cs="Calibri"/>
          <w:sz w:val="24"/>
          <w:szCs w:val="24"/>
          <w:lang w:eastAsia="x-none"/>
        </w:rPr>
        <w:t xml:space="preserve"> </w:t>
      </w:r>
      <w:r w:rsidR="0026672B" w:rsidRPr="0044302E">
        <w:rPr>
          <w:rFonts w:ascii="Calibri" w:eastAsia="Times New Roman" w:hAnsi="Calibri" w:cs="Calibri"/>
          <w:sz w:val="24"/>
          <w:szCs w:val="24"/>
          <w:lang w:eastAsia="x-none"/>
        </w:rPr>
        <w:t>and (c)</w:t>
      </w:r>
      <w:r w:rsidRPr="0044302E">
        <w:rPr>
          <w:rFonts w:ascii="Calibri" w:eastAsia="Times New Roman" w:hAnsi="Calibri" w:cs="Calibri"/>
          <w:sz w:val="24"/>
          <w:szCs w:val="24"/>
          <w:lang w:eastAsia="x-none"/>
        </w:rPr>
        <w:t xml:space="preserve"> above</w:t>
      </w:r>
      <w:r w:rsidRPr="0044302E">
        <w:rPr>
          <w:rFonts w:ascii="Calibri" w:eastAsia="Times New Roman" w:hAnsi="Calibri" w:cs="Calibri"/>
          <w:sz w:val="24"/>
          <w:szCs w:val="24"/>
          <w:lang w:val="x-none" w:eastAsia="x-none"/>
        </w:rPr>
        <w:t xml:space="preserve">, the Petitioner may </w:t>
      </w:r>
      <w:r w:rsidR="001B70C0" w:rsidRPr="0044302E">
        <w:rPr>
          <w:rFonts w:ascii="Calibri" w:eastAsia="Times New Roman" w:hAnsi="Calibri" w:cs="Calibri"/>
          <w:sz w:val="24"/>
          <w:szCs w:val="24"/>
          <w:lang w:eastAsia="x-none"/>
        </w:rPr>
        <w:t>proceed to the Construction Documents phase</w:t>
      </w:r>
      <w:r w:rsidR="00CE56B3" w:rsidRPr="0044302E">
        <w:rPr>
          <w:rFonts w:ascii="Calibri" w:eastAsia="Times New Roman" w:hAnsi="Calibri" w:cs="Calibri"/>
          <w:sz w:val="24"/>
          <w:szCs w:val="24"/>
          <w:lang w:eastAsia="x-none"/>
        </w:rPr>
        <w:t>.</w:t>
      </w:r>
    </w:p>
    <w:p w14:paraId="154416FA" w14:textId="6A0B99CA" w:rsidR="00CE56B3" w:rsidRPr="0044302E" w:rsidRDefault="00CE56B3" w:rsidP="00142BA4">
      <w:pPr>
        <w:numPr>
          <w:ilvl w:val="0"/>
          <w:numId w:val="17"/>
        </w:numPr>
        <w:tabs>
          <w:tab w:val="left" w:pos="540"/>
          <w:tab w:val="num" w:pos="1872"/>
        </w:tabs>
        <w:spacing w:after="240" w:line="220" w:lineRule="atLeast"/>
        <w:jc w:val="both"/>
        <w:rPr>
          <w:rFonts w:ascii="Calibri" w:eastAsia="Times New Roman" w:hAnsi="Calibri" w:cs="Calibri"/>
          <w:sz w:val="24"/>
          <w:szCs w:val="24"/>
          <w:lang w:val="x-none" w:eastAsia="x-none"/>
        </w:rPr>
      </w:pPr>
      <w:bookmarkStart w:id="8" w:name="_BPDC_LN_INS_1185"/>
      <w:bookmarkStart w:id="9" w:name="_BPDC_PR_INS_1186"/>
      <w:bookmarkEnd w:id="8"/>
      <w:bookmarkEnd w:id="9"/>
      <w:r w:rsidRPr="0044302E">
        <w:rPr>
          <w:rFonts w:ascii="Calibri" w:eastAsia="Times New Roman" w:hAnsi="Calibri" w:cs="Calibri"/>
          <w:sz w:val="24"/>
          <w:szCs w:val="24"/>
          <w:lang w:eastAsia="x-none"/>
        </w:rPr>
        <w:t>Submission and Review of Construction Documents</w:t>
      </w:r>
    </w:p>
    <w:p w14:paraId="70321F74" w14:textId="72F70CAB" w:rsidR="00CE56B3" w:rsidRPr="0044302E" w:rsidRDefault="00CE56B3" w:rsidP="00142BA4">
      <w:pPr>
        <w:numPr>
          <w:ilvl w:val="1"/>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 xml:space="preserve">Upon completion of the </w:t>
      </w:r>
      <w:r w:rsidR="00CF4EF9"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eastAsia="x-none"/>
        </w:rPr>
        <w:t xml:space="preserve"> process set forth in Condition #</w:t>
      </w:r>
      <w:r w:rsidR="00CF4EF9" w:rsidRPr="0044302E">
        <w:rPr>
          <w:rFonts w:ascii="Calibri" w:eastAsia="Times New Roman" w:hAnsi="Calibri" w:cs="Calibri"/>
          <w:sz w:val="24"/>
          <w:szCs w:val="24"/>
          <w:lang w:eastAsia="x-none"/>
        </w:rPr>
        <w:t>9</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the Petitioner </w:t>
      </w:r>
      <w:r w:rsidRPr="0044302E">
        <w:rPr>
          <w:rFonts w:ascii="Calibri" w:eastAsia="Times New Roman" w:hAnsi="Calibri" w:cs="Calibri"/>
          <w:sz w:val="24"/>
          <w:szCs w:val="24"/>
          <w:lang w:eastAsia="x-none"/>
        </w:rPr>
        <w:t xml:space="preserve">may proceed to the construction documents stage. At this stage, the Petitioner shall </w:t>
      </w:r>
      <w:r w:rsidRPr="0044302E">
        <w:rPr>
          <w:rFonts w:ascii="Calibri" w:eastAsia="Times New Roman" w:hAnsi="Calibri" w:cs="Calibri"/>
          <w:sz w:val="24"/>
          <w:szCs w:val="24"/>
          <w:lang w:val="x-none" w:eastAsia="x-none"/>
        </w:rPr>
        <w:t>file the following with the Director of Planning and Development</w:t>
      </w:r>
      <w:r w:rsidRPr="0044302E">
        <w:rPr>
          <w:rFonts w:ascii="Calibri" w:eastAsia="Times New Roman" w:hAnsi="Calibri" w:cs="Calibri"/>
          <w:sz w:val="24"/>
          <w:szCs w:val="24"/>
          <w:lang w:eastAsia="x-none"/>
        </w:rPr>
        <w:t>:</w:t>
      </w:r>
    </w:p>
    <w:p w14:paraId="4DED8C8B" w14:textId="297BD056" w:rsidR="00CE56B3" w:rsidRPr="0044302E" w:rsidRDefault="00CE56B3" w:rsidP="00142BA4">
      <w:pPr>
        <w:numPr>
          <w:ilvl w:val="2"/>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copy of plans </w:t>
      </w:r>
      <w:r w:rsidRPr="0044302E">
        <w:rPr>
          <w:rFonts w:ascii="Calibri" w:eastAsia="Times New Roman" w:hAnsi="Calibri" w:cs="Calibri"/>
          <w:sz w:val="24"/>
          <w:szCs w:val="24"/>
          <w:lang w:eastAsia="x-none"/>
        </w:rPr>
        <w:t>showing consistency with the Special Permit Plan Set and the Design Guidelines for the portions of the Project necessary for the permit or determination being sought (the “</w:t>
      </w:r>
      <w:r w:rsidR="0060337A"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eastAsia="x-none"/>
        </w:rPr>
        <w:t xml:space="preserve">”). </w:t>
      </w:r>
    </w:p>
    <w:p w14:paraId="2D357D73" w14:textId="52AB93DB" w:rsidR="00CE56B3" w:rsidRPr="0044302E" w:rsidRDefault="00CE56B3" w:rsidP="00142BA4">
      <w:pPr>
        <w:numPr>
          <w:ilvl w:val="2"/>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signed certificate from the Petitioner’s architect and/or civil engineer certifying that the </w:t>
      </w:r>
      <w:r w:rsidR="0060337A"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val="x-none" w:eastAsia="x-none"/>
        </w:rPr>
        <w:t xml:space="preserve"> are consistent and in full compliance with the </w:t>
      </w:r>
      <w:r w:rsidRPr="0044302E">
        <w:rPr>
          <w:rFonts w:ascii="Calibri" w:eastAsia="Times New Roman" w:hAnsi="Calibri" w:cs="Calibri"/>
          <w:sz w:val="24"/>
          <w:szCs w:val="24"/>
          <w:lang w:eastAsia="x-none"/>
        </w:rPr>
        <w:t>Special Permit Plan Set;</w:t>
      </w:r>
    </w:p>
    <w:p w14:paraId="781A6D28" w14:textId="77777777" w:rsidR="00CE56B3" w:rsidRPr="0044302E" w:rsidRDefault="00CE56B3" w:rsidP="00142BA4">
      <w:pPr>
        <w:numPr>
          <w:ilvl w:val="2"/>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a completed Evaluation Template in accordance with and in the form required by the Design Guidelines.</w:t>
      </w:r>
    </w:p>
    <w:p w14:paraId="28DA8334" w14:textId="794C4C1A" w:rsidR="00CE56B3" w:rsidRPr="0044302E" w:rsidRDefault="00CE56B3" w:rsidP="00142BA4">
      <w:pPr>
        <w:numPr>
          <w:ilvl w:val="1"/>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Within </w:t>
      </w:r>
      <w:r w:rsidR="00CF4EF9" w:rsidRPr="0044302E">
        <w:rPr>
          <w:rFonts w:ascii="Calibri" w:eastAsia="Times New Roman" w:hAnsi="Calibri" w:cs="Calibri"/>
          <w:sz w:val="24"/>
          <w:szCs w:val="24"/>
          <w:lang w:eastAsia="x-none"/>
        </w:rPr>
        <w:t>thirty</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w:t>
      </w:r>
      <w:r w:rsidRPr="0044302E">
        <w:rPr>
          <w:rFonts w:ascii="Calibri" w:eastAsia="Times New Roman" w:hAnsi="Calibri" w:cs="Calibri"/>
          <w:sz w:val="24"/>
          <w:szCs w:val="24"/>
          <w:lang w:eastAsia="x-none"/>
        </w:rPr>
        <w:t>30</w:t>
      </w:r>
      <w:r w:rsidRPr="0044302E">
        <w:rPr>
          <w:rFonts w:ascii="Calibri" w:eastAsia="Times New Roman" w:hAnsi="Calibri" w:cs="Calibri"/>
          <w:sz w:val="24"/>
          <w:szCs w:val="24"/>
          <w:lang w:val="x-none" w:eastAsia="x-none"/>
        </w:rPr>
        <w:t xml:space="preserve">) days of receipt of a complete submission of the  materials set forth </w:t>
      </w:r>
      <w:r w:rsidRPr="0044302E">
        <w:rPr>
          <w:rFonts w:ascii="Calibri" w:eastAsia="Times New Roman" w:hAnsi="Calibri" w:cs="Calibri"/>
          <w:sz w:val="24"/>
          <w:szCs w:val="24"/>
          <w:lang w:eastAsia="x-none"/>
        </w:rPr>
        <w:t>in Condition</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10(a)</w:t>
      </w:r>
      <w:r w:rsidRPr="0044302E">
        <w:rPr>
          <w:rFonts w:ascii="Calibri" w:eastAsia="Times New Roman" w:hAnsi="Calibri" w:cs="Calibri"/>
          <w:sz w:val="24"/>
          <w:szCs w:val="24"/>
          <w:lang w:val="x-none" w:eastAsia="x-none"/>
        </w:rPr>
        <w:t xml:space="preserve"> the Director of Planning and Development will review and provide an opinion as to whether the </w:t>
      </w:r>
      <w:r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val="x-none" w:eastAsia="x-none"/>
        </w:rPr>
        <w:t xml:space="preserve">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If the Director of Planning and Development’s review requires the input or assistance from a peer review consultant, the Petitioner shall pay the reasonable fees for such peer review. The Director of Planning and Development’s </w:t>
      </w:r>
      <w:r w:rsidRPr="0044302E">
        <w:rPr>
          <w:rFonts w:ascii="Calibri" w:eastAsia="Times New Roman" w:hAnsi="Calibri" w:cs="Calibri"/>
          <w:sz w:val="24"/>
          <w:szCs w:val="24"/>
          <w:lang w:val="x-none" w:eastAsia="x-none"/>
        </w:rPr>
        <w:lastRenderedPageBreak/>
        <w:t>opinion shall be submitted in writing to the Petitioner and the Commissioner of Inspectional Services</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If it is the Director’s opinion that the </w:t>
      </w:r>
      <w:r w:rsidRPr="0044302E">
        <w:rPr>
          <w:rFonts w:ascii="Calibri" w:eastAsia="Times New Roman" w:hAnsi="Calibri" w:cs="Calibri"/>
          <w:sz w:val="24"/>
          <w:szCs w:val="24"/>
          <w:lang w:eastAsia="x-none"/>
        </w:rPr>
        <w:t>Design Development</w:t>
      </w:r>
      <w:r w:rsidRPr="0044302E">
        <w:rPr>
          <w:rFonts w:ascii="Calibri" w:eastAsia="Times New Roman" w:hAnsi="Calibri" w:cs="Calibri"/>
          <w:sz w:val="24"/>
          <w:szCs w:val="24"/>
          <w:lang w:val="x-none" w:eastAsia="x-none"/>
        </w:rPr>
        <w:t xml:space="preserve"> Plans are not compliant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inconsistent with the Design Guidelines, </w:t>
      </w:r>
      <w:r w:rsidRPr="0044302E">
        <w:rPr>
          <w:rFonts w:ascii="Calibri" w:eastAsia="Times New Roman" w:hAnsi="Calibri" w:cs="Calibri"/>
          <w:sz w:val="24"/>
          <w:szCs w:val="24"/>
          <w:lang w:eastAsia="x-none"/>
        </w:rPr>
        <w:t>the Director has the option to seek the UDCs opinion regarding the Construction Documents.</w:t>
      </w:r>
      <w:r w:rsidRPr="0044302E">
        <w:rPr>
          <w:rFonts w:ascii="Calibri" w:eastAsia="Times New Roman" w:hAnsi="Calibri" w:cs="Calibri"/>
          <w:sz w:val="24"/>
          <w:szCs w:val="24"/>
          <w:lang w:val="x-none" w:eastAsia="x-none"/>
        </w:rPr>
        <w:t xml:space="preserve"> </w:t>
      </w:r>
    </w:p>
    <w:p w14:paraId="3EB86775" w14:textId="1C77BB26" w:rsidR="00BA426F" w:rsidRPr="0044302E" w:rsidRDefault="00CF4EF9" w:rsidP="00142BA4">
      <w:pPr>
        <w:numPr>
          <w:ilvl w:val="1"/>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Upon </w:t>
      </w:r>
      <w:r w:rsidRPr="0044302E">
        <w:rPr>
          <w:rFonts w:ascii="Calibri" w:eastAsia="Times New Roman" w:hAnsi="Calibri" w:cs="Calibri"/>
          <w:sz w:val="24"/>
          <w:szCs w:val="24"/>
          <w:lang w:eastAsia="x-none"/>
        </w:rPr>
        <w:t>receipt</w:t>
      </w:r>
      <w:r w:rsidRPr="0044302E">
        <w:rPr>
          <w:rFonts w:ascii="Calibri" w:eastAsia="Times New Roman" w:hAnsi="Calibri" w:cs="Calibri"/>
          <w:sz w:val="24"/>
          <w:szCs w:val="24"/>
          <w:lang w:val="x-none" w:eastAsia="x-none"/>
        </w:rPr>
        <w:t xml:space="preserve"> of the written opinion</w:t>
      </w:r>
      <w:r w:rsidRPr="0044302E">
        <w:rPr>
          <w:rFonts w:ascii="Calibri" w:eastAsia="Times New Roman" w:hAnsi="Calibri" w:cs="Calibri"/>
          <w:sz w:val="24"/>
          <w:szCs w:val="24"/>
          <w:lang w:eastAsia="x-none"/>
        </w:rPr>
        <w:t xml:space="preserve"> referenced in Condition #10(b) above</w:t>
      </w:r>
      <w:r w:rsidRPr="0044302E">
        <w:rPr>
          <w:rFonts w:ascii="Calibri" w:eastAsia="Times New Roman" w:hAnsi="Calibri" w:cs="Calibri"/>
          <w:sz w:val="24"/>
          <w:szCs w:val="24"/>
          <w:lang w:val="x-none" w:eastAsia="x-none"/>
        </w:rPr>
        <w:t xml:space="preserve">, the Petitioner may </w:t>
      </w:r>
      <w:r w:rsidRPr="0044302E">
        <w:rPr>
          <w:rFonts w:ascii="Calibri" w:eastAsia="Times New Roman" w:hAnsi="Calibri" w:cs="Calibri"/>
          <w:sz w:val="24"/>
          <w:szCs w:val="24"/>
          <w:lang w:eastAsia="x-none"/>
        </w:rPr>
        <w:t xml:space="preserve">submit a </w:t>
      </w:r>
      <w:r w:rsidR="004D4C20" w:rsidRPr="0044302E">
        <w:rPr>
          <w:rFonts w:ascii="Calibri" w:eastAsia="Times New Roman" w:hAnsi="Calibri" w:cs="Calibri"/>
          <w:sz w:val="24"/>
          <w:szCs w:val="24"/>
          <w:lang w:eastAsia="x-none"/>
        </w:rPr>
        <w:t xml:space="preserve">formal </w:t>
      </w:r>
      <w:r w:rsidRPr="0044302E">
        <w:rPr>
          <w:rFonts w:ascii="Calibri" w:eastAsia="Times New Roman" w:hAnsi="Calibri" w:cs="Calibri"/>
          <w:sz w:val="24"/>
          <w:szCs w:val="24"/>
          <w:lang w:eastAsia="x-none"/>
        </w:rPr>
        <w:t xml:space="preserve">building </w:t>
      </w:r>
      <w:r w:rsidR="004D4C20" w:rsidRPr="0044302E">
        <w:rPr>
          <w:rFonts w:ascii="Calibri" w:eastAsia="Times New Roman" w:hAnsi="Calibri" w:cs="Calibri"/>
          <w:sz w:val="24"/>
          <w:szCs w:val="24"/>
          <w:lang w:eastAsia="x-none"/>
        </w:rPr>
        <w:t xml:space="preserve">permit </w:t>
      </w:r>
      <w:r w:rsidRPr="0044302E">
        <w:rPr>
          <w:rFonts w:ascii="Calibri" w:eastAsia="Times New Roman" w:hAnsi="Calibri" w:cs="Calibri"/>
          <w:sz w:val="24"/>
          <w:szCs w:val="24"/>
          <w:lang w:eastAsia="x-none"/>
        </w:rPr>
        <w:t>appl</w:t>
      </w:r>
      <w:r w:rsidR="004D4C20" w:rsidRPr="0044302E">
        <w:rPr>
          <w:rFonts w:ascii="Calibri" w:eastAsia="Times New Roman" w:hAnsi="Calibri" w:cs="Calibri"/>
          <w:sz w:val="24"/>
          <w:szCs w:val="24"/>
          <w:lang w:eastAsia="x-none"/>
        </w:rPr>
        <w:t>ication.</w:t>
      </w:r>
    </w:p>
    <w:p w14:paraId="679E2163" w14:textId="07255840" w:rsidR="00E12ACD" w:rsidRPr="0044302E" w:rsidRDefault="00E12ACD" w:rsidP="00142BA4">
      <w:pPr>
        <w:numPr>
          <w:ilvl w:val="0"/>
          <w:numId w:val="17"/>
        </w:numPr>
        <w:tabs>
          <w:tab w:val="left" w:pos="540"/>
          <w:tab w:val="num" w:pos="1872"/>
        </w:tabs>
        <w:spacing w:after="240" w:line="220" w:lineRule="atLeast"/>
        <w:jc w:val="both"/>
        <w:rPr>
          <w:rFonts w:ascii="Calibri" w:eastAsia="Times New Roman" w:hAnsi="Calibri" w:cs="Calibri"/>
          <w:color w:val="0000FF"/>
          <w:sz w:val="24"/>
          <w:szCs w:val="24"/>
          <w:u w:val="double"/>
          <w:lang w:val="x-none" w:eastAsia="x-none"/>
        </w:rPr>
      </w:pPr>
      <w:r w:rsidRPr="0044302E">
        <w:rPr>
          <w:rFonts w:ascii="Calibri" w:eastAsia="Times New Roman" w:hAnsi="Calibri" w:cs="Calibri"/>
          <w:sz w:val="24"/>
          <w:szCs w:val="24"/>
          <w:u w:val="single"/>
          <w:lang w:val="x-none" w:eastAsia="x-none"/>
        </w:rPr>
        <w:t xml:space="preserve">Formal Submission </w:t>
      </w:r>
      <w:proofErr w:type="spellStart"/>
      <w:r w:rsidR="003551B4" w:rsidRPr="0044302E">
        <w:rPr>
          <w:rFonts w:ascii="Calibri" w:eastAsia="Times New Roman" w:hAnsi="Calibri" w:cs="Calibri"/>
          <w:sz w:val="24"/>
          <w:szCs w:val="24"/>
          <w:u w:val="single"/>
          <w:lang w:eastAsia="x-none"/>
        </w:rPr>
        <w:t>o</w:t>
      </w:r>
      <w:r w:rsidR="003551B4" w:rsidRPr="0044302E">
        <w:rPr>
          <w:rFonts w:ascii="Calibri" w:eastAsia="Times New Roman" w:hAnsi="Calibri" w:cs="Calibri"/>
          <w:sz w:val="24"/>
          <w:szCs w:val="24"/>
          <w:u w:val="single"/>
          <w:lang w:val="x-none" w:eastAsia="x-none"/>
        </w:rPr>
        <w:t>f</w:t>
      </w:r>
      <w:proofErr w:type="spellEnd"/>
      <w:r w:rsidRPr="0044302E">
        <w:rPr>
          <w:rFonts w:ascii="Calibri" w:eastAsia="Times New Roman" w:hAnsi="Calibri" w:cs="Calibri"/>
          <w:sz w:val="24"/>
          <w:szCs w:val="24"/>
          <w:u w:val="single"/>
          <w:lang w:val="x-none" w:eastAsia="x-none"/>
        </w:rPr>
        <w:t xml:space="preserve"> Building Permit Application</w:t>
      </w:r>
    </w:p>
    <w:p w14:paraId="3873C754" w14:textId="77777777" w:rsidR="00E12ACD" w:rsidRPr="0044302E" w:rsidRDefault="00E12ACD"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Upon receipt of a complete building permit application, the Commissioner of Inspectional Services shall make a final determination, with due consideration given to the written opinions of the Director of Planning and Development and the UDC</w:t>
      </w:r>
      <w:r w:rsidRPr="0044302E">
        <w:rPr>
          <w:rFonts w:ascii="Calibri" w:eastAsia="Times New Roman" w:hAnsi="Calibri" w:cs="Calibri"/>
          <w:sz w:val="24"/>
          <w:szCs w:val="24"/>
          <w:lang w:eastAsia="x-none"/>
        </w:rPr>
        <w:t xml:space="preserve"> on the Design Development Plans</w:t>
      </w:r>
      <w:r w:rsidRPr="0044302E">
        <w:rPr>
          <w:rFonts w:ascii="Calibri" w:eastAsia="Times New Roman" w:hAnsi="Calibri" w:cs="Calibri"/>
          <w:sz w:val="24"/>
          <w:szCs w:val="24"/>
          <w:lang w:val="x-none" w:eastAsia="x-none"/>
        </w:rPr>
        <w:t xml:space="preserve">, as to whether the plans filed with such application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w:t>
      </w:r>
    </w:p>
    <w:p w14:paraId="4CB2BEBA" w14:textId="77777777" w:rsidR="00E12ACD" w:rsidRPr="0044302E" w:rsidRDefault="00E12ACD" w:rsidP="00CB1B55">
      <w:pPr>
        <w:spacing w:after="0" w:line="240" w:lineRule="auto"/>
        <w:ind w:left="1440"/>
        <w:jc w:val="both"/>
        <w:rPr>
          <w:rFonts w:ascii="Calibri" w:eastAsia="Times New Roman" w:hAnsi="Calibri" w:cs="Calibri"/>
          <w:sz w:val="24"/>
          <w:szCs w:val="24"/>
          <w:lang w:val="x-none" w:eastAsia="x-none"/>
        </w:rPr>
      </w:pPr>
    </w:p>
    <w:p w14:paraId="004BBDEA" w14:textId="64583604" w:rsidR="00E12ACD" w:rsidRPr="0044302E" w:rsidRDefault="00E12ACD" w:rsidP="00142BA4">
      <w:pPr>
        <w:numPr>
          <w:ilvl w:val="1"/>
          <w:numId w:val="13"/>
        </w:numPr>
        <w:tabs>
          <w:tab w:val="left" w:pos="540"/>
        </w:tabs>
        <w:spacing w:after="240" w:line="220" w:lineRule="atLeast"/>
        <w:jc w:val="both"/>
        <w:rPr>
          <w:rFonts w:ascii="Calibri" w:eastAsia="Times New Roman" w:hAnsi="Calibri" w:cs="Calibri"/>
          <w:sz w:val="24"/>
          <w:szCs w:val="24"/>
          <w:lang w:eastAsia="x-none"/>
        </w:rPr>
      </w:pPr>
      <w:r w:rsidRPr="0044302E">
        <w:rPr>
          <w:rFonts w:ascii="Calibri" w:eastAsia="Times New Roman" w:hAnsi="Calibri" w:cs="Calibri"/>
          <w:sz w:val="24"/>
          <w:szCs w:val="24"/>
          <w:lang w:eastAsia="x-none"/>
        </w:rPr>
        <w:t>The formal submission of the building permit application shall include a narrative setting forth the total gross square feet of development proposed in the building permit, the total gross square feet of commercial space proposed in the building permit,</w:t>
      </w:r>
      <w:r w:rsidR="00AA7DB5" w:rsidRPr="0044302E">
        <w:rPr>
          <w:rFonts w:ascii="Calibri" w:eastAsia="Times New Roman" w:hAnsi="Calibri" w:cs="Calibri"/>
          <w:sz w:val="24"/>
          <w:szCs w:val="24"/>
          <w:lang w:eastAsia="x-none"/>
        </w:rPr>
        <w:t xml:space="preserve"> the total number of bicycle parking stalls proposed in the building permit, </w:t>
      </w:r>
      <w:r w:rsidRPr="0044302E">
        <w:rPr>
          <w:rFonts w:ascii="Calibri" w:eastAsia="Times New Roman" w:hAnsi="Calibri" w:cs="Calibri"/>
          <w:sz w:val="24"/>
          <w:szCs w:val="24"/>
          <w:lang w:eastAsia="x-none"/>
        </w:rPr>
        <w:t xml:space="preserve">the total gross square feet of development on the Development Parcel for which building permits have already been issued, the total gross square feet of the commercial space for which building permits have already been issued, </w:t>
      </w:r>
      <w:r w:rsidR="00AA7DB5" w:rsidRPr="0044302E">
        <w:rPr>
          <w:rFonts w:ascii="Calibri" w:eastAsia="Times New Roman" w:hAnsi="Calibri" w:cs="Calibri"/>
          <w:sz w:val="24"/>
          <w:szCs w:val="24"/>
          <w:lang w:eastAsia="x-none"/>
        </w:rPr>
        <w:t xml:space="preserve">the total number of bicycle stalls for which building permits have already been issued </w:t>
      </w:r>
      <w:r w:rsidRPr="0044302E">
        <w:rPr>
          <w:rFonts w:ascii="Calibri" w:eastAsia="Times New Roman" w:hAnsi="Calibri" w:cs="Calibri"/>
          <w:sz w:val="24"/>
          <w:szCs w:val="24"/>
          <w:lang w:eastAsia="x-none"/>
        </w:rPr>
        <w:t xml:space="preserve">the total number of residential units and Inclusionary Units proposed (if applicable), and the total number of residential units and Inclusionary Units on the Development Parcel for which building permits have already been issued. </w:t>
      </w:r>
    </w:p>
    <w:p w14:paraId="3C751581" w14:textId="6503F16B" w:rsidR="00E12ACD" w:rsidRPr="0044302E" w:rsidRDefault="00E12ACD"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In making the final consistency determination, the Commissioner of Inspectional Services may elect to refer the matter to the Land Use Committee for the Committee’s review and recommendation, provided however that referral to the Land Use Committee is required for </w:t>
      </w:r>
      <w:r w:rsidRPr="0044302E">
        <w:rPr>
          <w:rFonts w:ascii="Calibri" w:eastAsia="Times New Roman" w:hAnsi="Calibri" w:cs="Calibri"/>
          <w:sz w:val="24"/>
          <w:szCs w:val="24"/>
          <w:lang w:eastAsia="x-none"/>
        </w:rPr>
        <w:t xml:space="preserve">the Committee’s review and recommendation of </w:t>
      </w:r>
      <w:r w:rsidRPr="0044302E">
        <w:rPr>
          <w:rFonts w:ascii="Calibri" w:eastAsia="Times New Roman" w:hAnsi="Calibri" w:cs="Calibri"/>
          <w:sz w:val="24"/>
          <w:szCs w:val="24"/>
          <w:lang w:val="x-none" w:eastAsia="x-none"/>
        </w:rPr>
        <w:t xml:space="preserve">any modifications or changes to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concerning the following: (</w:t>
      </w:r>
      <w:proofErr w:type="spellStart"/>
      <w:r w:rsidRPr="0044302E">
        <w:rPr>
          <w:rFonts w:ascii="Calibri" w:eastAsia="Times New Roman" w:hAnsi="Calibri" w:cs="Calibri"/>
          <w:sz w:val="24"/>
          <w:szCs w:val="24"/>
          <w:lang w:val="x-none" w:eastAsia="x-none"/>
        </w:rPr>
        <w:t>i</w:t>
      </w:r>
      <w:proofErr w:type="spellEnd"/>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 xml:space="preserve">increase in building height </w:t>
      </w:r>
      <w:r w:rsidR="0012735F" w:rsidRPr="0044302E">
        <w:rPr>
          <w:rFonts w:ascii="Calibri" w:eastAsia="Times New Roman" w:hAnsi="Calibri" w:cs="Calibri"/>
          <w:sz w:val="24"/>
          <w:szCs w:val="24"/>
          <w:lang w:eastAsia="x-none"/>
        </w:rPr>
        <w:t xml:space="preserve">of </w:t>
      </w:r>
      <w:r w:rsidRPr="0044302E">
        <w:rPr>
          <w:rFonts w:ascii="Calibri" w:eastAsia="Times New Roman" w:hAnsi="Calibri" w:cs="Calibri"/>
          <w:sz w:val="24"/>
          <w:szCs w:val="24"/>
          <w:lang w:eastAsia="x-none"/>
        </w:rPr>
        <w:t>two feet</w:t>
      </w:r>
      <w:r w:rsidR="0012735F" w:rsidRPr="0044302E">
        <w:rPr>
          <w:rFonts w:ascii="Calibri" w:eastAsia="Times New Roman" w:hAnsi="Calibri" w:cs="Calibri"/>
          <w:sz w:val="24"/>
          <w:szCs w:val="24"/>
          <w:lang w:eastAsia="x-none"/>
        </w:rPr>
        <w:t xml:space="preserve"> or greater</w:t>
      </w:r>
      <w:r w:rsidRPr="0044302E">
        <w:rPr>
          <w:rFonts w:ascii="Calibri" w:eastAsia="Times New Roman" w:hAnsi="Calibri" w:cs="Calibri"/>
          <w:sz w:val="24"/>
          <w:szCs w:val="24"/>
          <w:lang w:eastAsia="x-none"/>
        </w:rPr>
        <w:t xml:space="preserve"> where allowed under the Zoning Ordinance; (ii) </w:t>
      </w:r>
      <w:r w:rsidRPr="0044302E">
        <w:rPr>
          <w:rFonts w:ascii="Calibri" w:eastAsia="Times New Roman" w:hAnsi="Calibri" w:cs="Calibri"/>
          <w:sz w:val="24"/>
          <w:szCs w:val="24"/>
          <w:lang w:val="x-none" w:eastAsia="x-none"/>
        </w:rPr>
        <w:t>building location</w:t>
      </w:r>
      <w:r w:rsidRPr="0044302E">
        <w:rPr>
          <w:rFonts w:ascii="Calibri" w:eastAsia="Times New Roman" w:hAnsi="Calibri" w:cs="Calibri"/>
          <w:sz w:val="24"/>
          <w:szCs w:val="24"/>
          <w:lang w:eastAsia="x-none"/>
        </w:rPr>
        <w:t xml:space="preserve"> changes greater than </w:t>
      </w:r>
      <w:r w:rsidR="00473CD5" w:rsidRPr="0044302E">
        <w:rPr>
          <w:rFonts w:ascii="Calibri" w:eastAsia="Times New Roman" w:hAnsi="Calibri" w:cs="Calibri"/>
          <w:sz w:val="24"/>
          <w:szCs w:val="24"/>
          <w:lang w:eastAsia="x-none"/>
        </w:rPr>
        <w:t xml:space="preserve">five </w:t>
      </w:r>
      <w:r w:rsidR="0009413F">
        <w:rPr>
          <w:rFonts w:ascii="Calibri" w:eastAsia="Times New Roman" w:hAnsi="Calibri" w:cs="Calibri"/>
          <w:sz w:val="24"/>
          <w:szCs w:val="24"/>
          <w:lang w:eastAsia="x-none"/>
        </w:rPr>
        <w:t>feet</w:t>
      </w:r>
      <w:r w:rsidRPr="0044302E">
        <w:rPr>
          <w:rFonts w:ascii="Calibri" w:eastAsia="Times New Roman" w:hAnsi="Calibri" w:cs="Calibri"/>
          <w:sz w:val="24"/>
          <w:szCs w:val="24"/>
          <w:lang w:eastAsia="x-none"/>
        </w:rPr>
        <w:t xml:space="preserve"> without </w:t>
      </w:r>
      <w:r w:rsidR="0012735F" w:rsidRPr="0044302E">
        <w:rPr>
          <w:rFonts w:ascii="Calibri" w:eastAsia="Times New Roman" w:hAnsi="Calibri" w:cs="Calibri"/>
          <w:sz w:val="24"/>
          <w:szCs w:val="24"/>
          <w:lang w:eastAsia="x-none"/>
        </w:rPr>
        <w:t xml:space="preserve">decreasing </w:t>
      </w:r>
      <w:r w:rsidRPr="0044302E">
        <w:rPr>
          <w:rFonts w:ascii="Calibri" w:eastAsia="Times New Roman" w:hAnsi="Calibri" w:cs="Calibri"/>
          <w:sz w:val="24"/>
          <w:szCs w:val="24"/>
          <w:lang w:eastAsia="x-none"/>
        </w:rPr>
        <w:t>setbacks</w:t>
      </w:r>
      <w:r w:rsidRPr="0044302E">
        <w:rPr>
          <w:rFonts w:ascii="Calibri" w:eastAsia="Times New Roman" w:hAnsi="Calibri" w:cs="Calibri"/>
          <w:sz w:val="24"/>
          <w:szCs w:val="24"/>
          <w:lang w:val="x-none" w:eastAsia="x-none"/>
        </w:rPr>
        <w:t>; (ii</w:t>
      </w:r>
      <w:r w:rsidR="00463033">
        <w:rPr>
          <w:rFonts w:ascii="Calibri" w:eastAsia="Times New Roman" w:hAnsi="Calibri" w:cs="Calibri"/>
          <w:sz w:val="24"/>
          <w:szCs w:val="24"/>
          <w:lang w:eastAsia="x-none"/>
        </w:rPr>
        <w:t>i</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 xml:space="preserve">increase in </w:t>
      </w:r>
      <w:r w:rsidRPr="0044302E">
        <w:rPr>
          <w:rFonts w:ascii="Calibri" w:eastAsia="Times New Roman" w:hAnsi="Calibri" w:cs="Calibri"/>
          <w:sz w:val="24"/>
          <w:szCs w:val="24"/>
          <w:lang w:val="x-none" w:eastAsia="x-none"/>
        </w:rPr>
        <w:t xml:space="preserve">building </w:t>
      </w:r>
      <w:r w:rsidR="0009413F">
        <w:rPr>
          <w:rFonts w:ascii="Calibri" w:eastAsia="Times New Roman" w:hAnsi="Calibri" w:cs="Calibri"/>
          <w:sz w:val="24"/>
          <w:szCs w:val="24"/>
          <w:lang w:eastAsia="x-none"/>
        </w:rPr>
        <w:t xml:space="preserve">dimensions or </w:t>
      </w:r>
      <w:r w:rsidR="001C4C63" w:rsidRPr="0044302E">
        <w:rPr>
          <w:rFonts w:ascii="Calibri" w:eastAsia="Times New Roman" w:hAnsi="Calibri" w:cs="Calibri"/>
          <w:sz w:val="24"/>
          <w:szCs w:val="24"/>
          <w:lang w:eastAsia="x-none"/>
        </w:rPr>
        <w:t xml:space="preserve">massing </w:t>
      </w:r>
      <w:r w:rsidRPr="0044302E">
        <w:rPr>
          <w:rFonts w:ascii="Calibri" w:eastAsia="Times New Roman" w:hAnsi="Calibri" w:cs="Calibri"/>
          <w:sz w:val="24"/>
          <w:szCs w:val="24"/>
          <w:lang w:eastAsia="x-none"/>
        </w:rPr>
        <w:t>where such increase results in an increase in the total gross floor area of a building greater than five percent from what is shown on the Special Permit Plan Set</w:t>
      </w:r>
      <w:r w:rsidRPr="0044302E">
        <w:rPr>
          <w:rFonts w:ascii="Calibri" w:eastAsia="Times New Roman" w:hAnsi="Calibri" w:cs="Calibri"/>
          <w:sz w:val="24"/>
          <w:szCs w:val="24"/>
          <w:lang w:val="x-none" w:eastAsia="x-none"/>
        </w:rPr>
        <w:t>; (i</w:t>
      </w:r>
      <w:r w:rsidR="00C46619" w:rsidRPr="0044302E">
        <w:rPr>
          <w:rFonts w:ascii="Calibri" w:eastAsia="Times New Roman" w:hAnsi="Calibri" w:cs="Calibri"/>
          <w:sz w:val="24"/>
          <w:szCs w:val="24"/>
          <w:lang w:eastAsia="x-none"/>
        </w:rPr>
        <w:t>v</w:t>
      </w:r>
      <w:r w:rsidRPr="0044302E">
        <w:rPr>
          <w:rFonts w:ascii="Calibri" w:eastAsia="Times New Roman" w:hAnsi="Calibri" w:cs="Calibri"/>
          <w:sz w:val="24"/>
          <w:szCs w:val="24"/>
          <w:lang w:val="x-none" w:eastAsia="x-none"/>
        </w:rPr>
        <w:t>) footprints of buildings where such changes alte</w:t>
      </w:r>
      <w:r w:rsidRPr="0044302E">
        <w:rPr>
          <w:rFonts w:ascii="Calibri" w:eastAsia="Times New Roman" w:hAnsi="Calibri" w:cs="Calibri"/>
          <w:sz w:val="24"/>
          <w:szCs w:val="24"/>
          <w:lang w:eastAsia="x-none"/>
        </w:rPr>
        <w:t>r the footprint area or an overall dimension by more than five percent</w:t>
      </w:r>
      <w:r w:rsidRPr="0044302E">
        <w:rPr>
          <w:rFonts w:ascii="Calibri" w:eastAsia="Times New Roman" w:hAnsi="Calibri" w:cs="Calibri"/>
          <w:sz w:val="24"/>
          <w:szCs w:val="24"/>
          <w:lang w:val="x-none" w:eastAsia="x-none"/>
        </w:rPr>
        <w:t xml:space="preserve">; (v) </w:t>
      </w:r>
      <w:r w:rsidR="001C4C63" w:rsidRPr="0044302E">
        <w:rPr>
          <w:rFonts w:ascii="Calibri" w:eastAsia="Times New Roman" w:hAnsi="Calibri" w:cs="Calibri"/>
          <w:sz w:val="24"/>
          <w:szCs w:val="24"/>
          <w:lang w:eastAsia="x-none"/>
        </w:rPr>
        <w:t xml:space="preserve">material changes to the </w:t>
      </w:r>
      <w:r w:rsidRPr="0044302E">
        <w:rPr>
          <w:rFonts w:ascii="Calibri" w:eastAsia="Times New Roman" w:hAnsi="Calibri" w:cs="Calibri"/>
          <w:sz w:val="24"/>
          <w:szCs w:val="24"/>
          <w:lang w:val="x-none" w:eastAsia="x-none"/>
        </w:rPr>
        <w:t>interior road network</w:t>
      </w:r>
      <w:r w:rsidR="001C4C63" w:rsidRPr="0044302E">
        <w:rPr>
          <w:rFonts w:ascii="Calibri" w:eastAsia="Times New Roman" w:hAnsi="Calibri" w:cs="Calibri"/>
          <w:sz w:val="24"/>
          <w:szCs w:val="24"/>
          <w:lang w:eastAsia="x-none"/>
        </w:rPr>
        <w:t xml:space="preserve"> layout</w:t>
      </w:r>
      <w:r w:rsidRPr="0044302E">
        <w:rPr>
          <w:rFonts w:ascii="Calibri" w:eastAsia="Times New Roman" w:hAnsi="Calibri" w:cs="Calibri"/>
          <w:sz w:val="24"/>
          <w:szCs w:val="24"/>
          <w:lang w:val="x-none" w:eastAsia="x-none"/>
        </w:rPr>
        <w:t xml:space="preserve">, including driveway locations; (vi) </w:t>
      </w:r>
      <w:r w:rsidR="00112FEB" w:rsidRPr="0044302E">
        <w:rPr>
          <w:rFonts w:ascii="Calibri" w:eastAsia="Times New Roman" w:hAnsi="Calibri" w:cs="Calibri"/>
          <w:sz w:val="24"/>
          <w:szCs w:val="24"/>
          <w:lang w:eastAsia="x-none"/>
        </w:rPr>
        <w:t xml:space="preserve">reduction </w:t>
      </w:r>
      <w:r w:rsidR="00C46619" w:rsidRPr="0044302E">
        <w:rPr>
          <w:rFonts w:ascii="Calibri" w:eastAsia="Times New Roman" w:hAnsi="Calibri" w:cs="Calibri"/>
          <w:sz w:val="24"/>
          <w:szCs w:val="24"/>
          <w:lang w:eastAsia="x-none"/>
        </w:rPr>
        <w:t xml:space="preserve">in </w:t>
      </w:r>
      <w:r w:rsidRPr="0044302E">
        <w:rPr>
          <w:rFonts w:ascii="Calibri" w:eastAsia="Times New Roman" w:hAnsi="Calibri" w:cs="Calibri"/>
          <w:sz w:val="24"/>
          <w:szCs w:val="24"/>
          <w:lang w:val="x-none" w:eastAsia="x-none"/>
        </w:rPr>
        <w:t>open space</w:t>
      </w:r>
      <w:r w:rsidR="00C46619" w:rsidRPr="0044302E">
        <w:rPr>
          <w:rFonts w:ascii="Calibri" w:eastAsia="Times New Roman" w:hAnsi="Calibri" w:cs="Calibri"/>
          <w:sz w:val="24"/>
          <w:szCs w:val="24"/>
          <w:lang w:eastAsia="x-none"/>
        </w:rPr>
        <w:t xml:space="preserve"> </w:t>
      </w:r>
      <w:r w:rsidR="00112FEB" w:rsidRPr="0044302E">
        <w:rPr>
          <w:rFonts w:ascii="Calibri" w:eastAsia="Times New Roman" w:hAnsi="Calibri" w:cs="Calibri"/>
          <w:sz w:val="24"/>
          <w:szCs w:val="24"/>
          <w:lang w:eastAsia="x-none"/>
        </w:rPr>
        <w:t xml:space="preserve">of </w:t>
      </w:r>
      <w:r w:rsidR="001C4C63" w:rsidRPr="0044302E">
        <w:rPr>
          <w:rFonts w:ascii="Calibri" w:eastAsia="Times New Roman" w:hAnsi="Calibri" w:cs="Calibri"/>
          <w:sz w:val="24"/>
          <w:szCs w:val="24"/>
          <w:lang w:eastAsia="x-none"/>
        </w:rPr>
        <w:t xml:space="preserve">more </w:t>
      </w:r>
      <w:r w:rsidR="001C4C63" w:rsidRPr="0044302E">
        <w:rPr>
          <w:rFonts w:ascii="Calibri" w:eastAsia="Times New Roman" w:hAnsi="Calibri" w:cs="Calibri"/>
          <w:sz w:val="24"/>
          <w:szCs w:val="24"/>
          <w:lang w:eastAsia="x-none"/>
        </w:rPr>
        <w:lastRenderedPageBreak/>
        <w:t xml:space="preserve">than one percent and </w:t>
      </w:r>
      <w:r w:rsidR="00EF7759" w:rsidRPr="0044302E">
        <w:rPr>
          <w:rFonts w:ascii="Calibri" w:eastAsia="Times New Roman" w:hAnsi="Calibri" w:cs="Calibri"/>
          <w:sz w:val="24"/>
          <w:szCs w:val="24"/>
          <w:lang w:eastAsia="x-none"/>
        </w:rPr>
        <w:t>less than five percent</w:t>
      </w:r>
      <w:r w:rsidR="00C46619" w:rsidRPr="0044302E">
        <w:rPr>
          <w:rFonts w:ascii="Calibri" w:eastAsia="Times New Roman" w:hAnsi="Calibri" w:cs="Calibri"/>
          <w:sz w:val="24"/>
          <w:szCs w:val="24"/>
          <w:lang w:eastAsia="x-none"/>
        </w:rPr>
        <w:t>;</w:t>
      </w:r>
      <w:r w:rsidRPr="0044302E">
        <w:rPr>
          <w:rFonts w:ascii="Calibri" w:eastAsia="Times New Roman" w:hAnsi="Calibri" w:cs="Calibri"/>
          <w:sz w:val="24"/>
          <w:szCs w:val="24"/>
          <w:lang w:val="x-none" w:eastAsia="x-none"/>
        </w:rPr>
        <w:t xml:space="preserve"> and (vii) significant changes to </w:t>
      </w:r>
      <w:r w:rsidR="00FF2DB6" w:rsidRPr="0044302E">
        <w:rPr>
          <w:rFonts w:ascii="Calibri" w:eastAsia="Times New Roman" w:hAnsi="Calibri" w:cs="Calibri"/>
          <w:sz w:val="24"/>
          <w:szCs w:val="24"/>
          <w:lang w:eastAsia="x-none"/>
        </w:rPr>
        <w:t xml:space="preserve">major </w:t>
      </w:r>
      <w:r w:rsidRPr="0044302E">
        <w:rPr>
          <w:rFonts w:ascii="Calibri" w:eastAsia="Times New Roman" w:hAnsi="Calibri" w:cs="Calibri"/>
          <w:sz w:val="24"/>
          <w:szCs w:val="24"/>
          <w:lang w:val="x-none" w:eastAsia="x-none"/>
        </w:rPr>
        <w:t>design elements</w:t>
      </w:r>
      <w:r w:rsidR="00FF2DB6" w:rsidRPr="0044302E">
        <w:rPr>
          <w:rFonts w:ascii="Calibri" w:eastAsia="Times New Roman" w:hAnsi="Calibri" w:cs="Calibri"/>
          <w:sz w:val="24"/>
          <w:szCs w:val="24"/>
          <w:lang w:eastAsia="x-none"/>
        </w:rPr>
        <w:t xml:space="preserve"> such as towers, vista terminations, entries, and façade treatments.</w:t>
      </w:r>
      <w:r w:rsidRPr="0044302E">
        <w:rPr>
          <w:rFonts w:ascii="Calibri" w:eastAsia="Times New Roman" w:hAnsi="Calibri" w:cs="Calibri"/>
          <w:sz w:val="24"/>
          <w:szCs w:val="24"/>
          <w:lang w:val="x-none" w:eastAsia="x-none"/>
        </w:rPr>
        <w:t xml:space="preserve"> Consistency determinations that are referred to the Land Use Committee for review and recommendation in accordance with this condition do not require the vote or approval of the Committee.  </w:t>
      </w:r>
    </w:p>
    <w:p w14:paraId="62CE8D26" w14:textId="77777777" w:rsidR="00FF2DB6" w:rsidRPr="0044302E" w:rsidRDefault="00FF2DB6" w:rsidP="00CB1B55">
      <w:pPr>
        <w:spacing w:after="0" w:line="240" w:lineRule="auto"/>
        <w:ind w:left="1440"/>
        <w:jc w:val="both"/>
        <w:rPr>
          <w:rFonts w:ascii="Calibri" w:eastAsia="Times New Roman" w:hAnsi="Calibri" w:cs="Calibri"/>
          <w:sz w:val="24"/>
          <w:szCs w:val="24"/>
          <w:lang w:val="x-none" w:eastAsia="x-none"/>
        </w:rPr>
      </w:pPr>
    </w:p>
    <w:p w14:paraId="72C6CB0E" w14:textId="77777777" w:rsidR="00E12ACD" w:rsidRPr="0044302E" w:rsidRDefault="00E12ACD"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If the Commissioner determines that the application plans are inconsistent with either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the Design Guidelines, no building permit will be issued, and the Petitioner must either: (</w:t>
      </w:r>
      <w:proofErr w:type="spellStart"/>
      <w:r w:rsidRPr="0044302E">
        <w:rPr>
          <w:rFonts w:ascii="Calibri" w:eastAsia="Times New Roman" w:hAnsi="Calibri" w:cs="Calibri"/>
          <w:sz w:val="24"/>
          <w:szCs w:val="24"/>
          <w:lang w:val="x-none" w:eastAsia="x-none"/>
        </w:rPr>
        <w:t>i</w:t>
      </w:r>
      <w:proofErr w:type="spellEnd"/>
      <w:r w:rsidRPr="0044302E">
        <w:rPr>
          <w:rFonts w:ascii="Calibri" w:eastAsia="Times New Roman" w:hAnsi="Calibri" w:cs="Calibri"/>
          <w:sz w:val="24"/>
          <w:szCs w:val="24"/>
          <w:lang w:val="x-none" w:eastAsia="x-none"/>
        </w:rPr>
        <w:t>) submit revised plans which the Commissioner deems to be consistent, or (ii) seek an amendment to this Special Permit/Site Plan Approval.</w:t>
      </w:r>
    </w:p>
    <w:p w14:paraId="4F68C614" w14:textId="77777777" w:rsidR="00E12ACD" w:rsidRPr="0044302E" w:rsidRDefault="00E12ACD" w:rsidP="00CB1B55">
      <w:pPr>
        <w:spacing w:after="0" w:line="240" w:lineRule="auto"/>
        <w:ind w:left="720"/>
        <w:contextualSpacing/>
        <w:jc w:val="both"/>
        <w:rPr>
          <w:rFonts w:ascii="Calibri" w:eastAsia="Times New Roman" w:hAnsi="Calibri" w:cs="Calibri"/>
          <w:sz w:val="24"/>
          <w:szCs w:val="24"/>
        </w:rPr>
      </w:pPr>
    </w:p>
    <w:p w14:paraId="3B347D8B" w14:textId="6CF41D36" w:rsidR="00E12ACD" w:rsidRPr="0044302E" w:rsidRDefault="00CB1B55"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 xml:space="preserve">The following modifications or changes </w:t>
      </w:r>
      <w:r w:rsidRPr="0044302E">
        <w:rPr>
          <w:rFonts w:ascii="Calibri" w:eastAsia="Times New Roman" w:hAnsi="Calibri" w:cs="Calibri"/>
          <w:sz w:val="24"/>
          <w:szCs w:val="24"/>
          <w:lang w:val="x-none" w:eastAsia="x-none"/>
        </w:rPr>
        <w:t>shall not be eligible for a consistency determination and can only be done through amendment of this Special Permit/Site Plan Approva</w:t>
      </w:r>
      <w:r w:rsidR="00F66B86" w:rsidRPr="0044302E">
        <w:rPr>
          <w:rFonts w:ascii="Calibri" w:eastAsia="Times New Roman" w:hAnsi="Calibri" w:cs="Calibri"/>
          <w:sz w:val="24"/>
          <w:szCs w:val="24"/>
          <w:lang w:eastAsia="x-none"/>
        </w:rPr>
        <w:t>l</w:t>
      </w:r>
      <w:r w:rsidRPr="0044302E">
        <w:rPr>
          <w:rFonts w:ascii="Calibri" w:eastAsia="Times New Roman" w:hAnsi="Calibri" w:cs="Calibri"/>
          <w:sz w:val="24"/>
          <w:szCs w:val="24"/>
          <w:lang w:eastAsia="x-none"/>
        </w:rPr>
        <w:t xml:space="preserve">: </w:t>
      </w:r>
      <w:commentRangeStart w:id="10"/>
      <w:r w:rsidR="00E12ACD" w:rsidRPr="0044302E">
        <w:rPr>
          <w:rFonts w:ascii="Calibri" w:eastAsia="Times New Roman" w:hAnsi="Calibri" w:cs="Calibri"/>
          <w:sz w:val="24"/>
          <w:szCs w:val="24"/>
          <w:lang w:eastAsia="x-none"/>
        </w:rPr>
        <w:t>(</w:t>
      </w:r>
      <w:proofErr w:type="spellStart"/>
      <w:r w:rsidR="00E12ACD" w:rsidRPr="0044302E">
        <w:rPr>
          <w:rFonts w:ascii="Calibri" w:eastAsia="Times New Roman" w:hAnsi="Calibri" w:cs="Calibri"/>
          <w:sz w:val="24"/>
          <w:szCs w:val="24"/>
          <w:lang w:eastAsia="x-none"/>
        </w:rPr>
        <w:t>i</w:t>
      </w:r>
      <w:proofErr w:type="spellEnd"/>
      <w:r w:rsidR="00E12ACD" w:rsidRPr="0044302E">
        <w:rPr>
          <w:rFonts w:ascii="Calibri" w:eastAsia="Times New Roman" w:hAnsi="Calibri" w:cs="Calibri"/>
          <w:sz w:val="24"/>
          <w:szCs w:val="24"/>
          <w:lang w:eastAsia="x-none"/>
        </w:rPr>
        <w:t xml:space="preserve">) </w:t>
      </w:r>
      <w:commentRangeEnd w:id="10"/>
      <w:r w:rsidR="00FC0696" w:rsidRPr="0044302E">
        <w:rPr>
          <w:rStyle w:val="CommentReference"/>
          <w:rFonts w:ascii="Times New Roman" w:eastAsia="Times New Roman" w:hAnsi="Times New Roman" w:cs="Times New Roman"/>
          <w:sz w:val="24"/>
          <w:szCs w:val="24"/>
          <w:lang w:val="x-none" w:eastAsia="x-none"/>
        </w:rPr>
        <w:commentReference w:id="10"/>
      </w:r>
      <w:r w:rsidR="00E12ACD" w:rsidRPr="0044302E">
        <w:rPr>
          <w:rFonts w:ascii="Calibri" w:eastAsia="Times New Roman" w:hAnsi="Calibri" w:cs="Calibri"/>
          <w:sz w:val="24"/>
          <w:szCs w:val="24"/>
          <w:lang w:val="x-none" w:eastAsia="x-none"/>
        </w:rPr>
        <w:t>increase to the building</w:t>
      </w:r>
      <w:r w:rsidR="00FF2DB6" w:rsidRPr="0044302E">
        <w:rPr>
          <w:rFonts w:ascii="Calibri" w:eastAsia="Times New Roman" w:hAnsi="Calibri" w:cs="Calibri"/>
          <w:sz w:val="24"/>
          <w:szCs w:val="24"/>
          <w:lang w:eastAsia="x-none"/>
        </w:rPr>
        <w:t xml:space="preserve"> stories shown on the Special Permit Plan Set</w:t>
      </w:r>
      <w:r w:rsidR="00F66B86" w:rsidRPr="0044302E">
        <w:rPr>
          <w:rFonts w:ascii="Calibri" w:eastAsia="Times New Roman" w:hAnsi="Calibri" w:cs="Calibri"/>
          <w:sz w:val="24"/>
          <w:szCs w:val="24"/>
          <w:lang w:eastAsia="x-none"/>
        </w:rPr>
        <w:t>;</w:t>
      </w:r>
      <w:r w:rsidR="00E12ACD" w:rsidRPr="0044302E">
        <w:rPr>
          <w:rFonts w:ascii="Calibri" w:eastAsia="Times New Roman" w:hAnsi="Calibri" w:cs="Calibri"/>
          <w:sz w:val="24"/>
          <w:szCs w:val="24"/>
          <w:lang w:val="x-none" w:eastAsia="x-none"/>
        </w:rPr>
        <w:t xml:space="preserve"> </w:t>
      </w:r>
      <w:commentRangeStart w:id="11"/>
      <w:r w:rsidR="00E12ACD" w:rsidRPr="0044302E">
        <w:rPr>
          <w:rFonts w:ascii="Calibri" w:eastAsia="Times New Roman" w:hAnsi="Calibri" w:cs="Calibri"/>
          <w:sz w:val="24"/>
          <w:szCs w:val="24"/>
          <w:lang w:eastAsia="x-none"/>
        </w:rPr>
        <w:t xml:space="preserve">(ii) </w:t>
      </w:r>
      <w:commentRangeEnd w:id="11"/>
      <w:r w:rsidR="00FC0696" w:rsidRPr="0044302E">
        <w:rPr>
          <w:rStyle w:val="CommentReference"/>
          <w:rFonts w:ascii="Times New Roman" w:eastAsia="Times New Roman" w:hAnsi="Times New Roman" w:cs="Times New Roman"/>
          <w:sz w:val="24"/>
          <w:szCs w:val="24"/>
          <w:lang w:val="x-none" w:eastAsia="x-none"/>
        </w:rPr>
        <w:commentReference w:id="11"/>
      </w:r>
      <w:r w:rsidR="00E12ACD" w:rsidRPr="0044302E">
        <w:rPr>
          <w:rFonts w:ascii="Calibri" w:eastAsia="Times New Roman" w:hAnsi="Calibri" w:cs="Calibri"/>
          <w:sz w:val="24"/>
          <w:szCs w:val="24"/>
          <w:lang w:eastAsia="x-none"/>
        </w:rPr>
        <w:t xml:space="preserve">change in </w:t>
      </w:r>
      <w:r w:rsidR="00585D2E" w:rsidRPr="0044302E">
        <w:rPr>
          <w:rFonts w:ascii="Calibri" w:eastAsia="Times New Roman" w:hAnsi="Calibri" w:cs="Calibri"/>
          <w:sz w:val="24"/>
          <w:szCs w:val="24"/>
          <w:lang w:eastAsia="x-none"/>
        </w:rPr>
        <w:t xml:space="preserve">the total </w:t>
      </w:r>
      <w:r w:rsidR="00E12ACD" w:rsidRPr="0044302E">
        <w:rPr>
          <w:rFonts w:ascii="Calibri" w:eastAsia="Times New Roman" w:hAnsi="Calibri" w:cs="Calibri"/>
          <w:sz w:val="24"/>
          <w:szCs w:val="24"/>
          <w:lang w:eastAsia="x-none"/>
        </w:rPr>
        <w:t xml:space="preserve">number of residential units in </w:t>
      </w:r>
      <w:r w:rsidR="00EA2B9A" w:rsidRPr="0044302E">
        <w:rPr>
          <w:rFonts w:ascii="Calibri" w:eastAsia="Times New Roman" w:hAnsi="Calibri" w:cs="Calibri"/>
          <w:sz w:val="24"/>
          <w:szCs w:val="24"/>
          <w:lang w:eastAsia="x-none"/>
        </w:rPr>
        <w:t>the Project</w:t>
      </w:r>
      <w:r w:rsidR="00F66B86" w:rsidRPr="0044302E">
        <w:rPr>
          <w:rFonts w:ascii="Calibri" w:eastAsia="Times New Roman" w:hAnsi="Calibri" w:cs="Calibri"/>
          <w:sz w:val="24"/>
          <w:szCs w:val="24"/>
          <w:lang w:eastAsia="x-none"/>
        </w:rPr>
        <w:t>;</w:t>
      </w:r>
      <w:r w:rsidR="00E12ACD" w:rsidRPr="0044302E">
        <w:rPr>
          <w:rFonts w:ascii="Calibri" w:eastAsia="Times New Roman" w:hAnsi="Calibri" w:cs="Calibri"/>
          <w:sz w:val="24"/>
          <w:szCs w:val="24"/>
          <w:lang w:eastAsia="x-none"/>
        </w:rPr>
        <w:t xml:space="preserve"> (iii) any increase in the</w:t>
      </w:r>
      <w:r w:rsidR="00E12ACD" w:rsidRPr="0044302E">
        <w:rPr>
          <w:rFonts w:ascii="Calibri" w:eastAsia="Times New Roman" w:hAnsi="Calibri" w:cs="Calibri"/>
          <w:sz w:val="24"/>
          <w:szCs w:val="24"/>
          <w:lang w:val="x-none" w:eastAsia="x-none"/>
        </w:rPr>
        <w:t xml:space="preserve"> total</w:t>
      </w:r>
      <w:r w:rsidR="00E12ACD" w:rsidRPr="0044302E">
        <w:rPr>
          <w:rFonts w:ascii="Calibri" w:eastAsia="Times New Roman" w:hAnsi="Calibri" w:cs="Calibri"/>
          <w:sz w:val="24"/>
          <w:szCs w:val="24"/>
          <w:lang w:eastAsia="x-none"/>
        </w:rPr>
        <w:t xml:space="preserve"> gross</w:t>
      </w:r>
      <w:r w:rsidR="00E12ACD" w:rsidRPr="0044302E">
        <w:rPr>
          <w:rFonts w:ascii="Calibri" w:eastAsia="Times New Roman" w:hAnsi="Calibri" w:cs="Calibri"/>
          <w:sz w:val="24"/>
          <w:szCs w:val="24"/>
          <w:lang w:val="x-none" w:eastAsia="x-none"/>
        </w:rPr>
        <w:t xml:space="preserve"> floor area of the Project</w:t>
      </w:r>
      <w:r w:rsidR="00E12ACD" w:rsidRPr="0044302E">
        <w:rPr>
          <w:rFonts w:ascii="Calibri" w:eastAsia="Times New Roman" w:hAnsi="Calibri" w:cs="Calibri"/>
          <w:sz w:val="24"/>
          <w:szCs w:val="24"/>
          <w:lang w:eastAsia="x-none"/>
        </w:rPr>
        <w:t xml:space="preserve"> above 1,025,000 square feet</w:t>
      </w:r>
      <w:r w:rsidR="00CF4572" w:rsidRPr="0044302E">
        <w:rPr>
          <w:rFonts w:ascii="Calibri" w:eastAsia="Times New Roman" w:hAnsi="Calibri" w:cs="Calibri"/>
          <w:sz w:val="24"/>
          <w:szCs w:val="24"/>
          <w:lang w:eastAsia="x-none"/>
        </w:rPr>
        <w:t xml:space="preserve"> [which would also require an amendment to the Zoning Ordinance]</w:t>
      </w:r>
      <w:r w:rsidR="00E12ACD" w:rsidRPr="0044302E">
        <w:rPr>
          <w:rFonts w:ascii="Calibri" w:eastAsia="Times New Roman" w:hAnsi="Calibri" w:cs="Calibri"/>
          <w:sz w:val="24"/>
          <w:szCs w:val="24"/>
          <w:lang w:eastAsia="x-none"/>
        </w:rPr>
        <w:t>, (iv) any increase in the</w:t>
      </w:r>
      <w:r w:rsidR="00E12ACD" w:rsidRPr="0044302E">
        <w:rPr>
          <w:rFonts w:ascii="Calibri" w:eastAsia="Times New Roman" w:hAnsi="Calibri" w:cs="Calibri"/>
          <w:sz w:val="24"/>
          <w:szCs w:val="24"/>
          <w:lang w:val="x-none" w:eastAsia="x-none"/>
        </w:rPr>
        <w:t xml:space="preserve"> total </w:t>
      </w:r>
      <w:r w:rsidR="00E12ACD" w:rsidRPr="0044302E">
        <w:rPr>
          <w:rFonts w:ascii="Calibri" w:eastAsia="Times New Roman" w:hAnsi="Calibri" w:cs="Calibri"/>
          <w:sz w:val="24"/>
          <w:szCs w:val="24"/>
          <w:lang w:eastAsia="x-none"/>
        </w:rPr>
        <w:t xml:space="preserve">gross </w:t>
      </w:r>
      <w:r w:rsidR="00E12ACD" w:rsidRPr="0044302E">
        <w:rPr>
          <w:rFonts w:ascii="Calibri" w:eastAsia="Times New Roman" w:hAnsi="Calibri" w:cs="Calibri"/>
          <w:sz w:val="24"/>
          <w:szCs w:val="24"/>
          <w:lang w:val="x-none" w:eastAsia="x-none"/>
        </w:rPr>
        <w:t>floor area of any building greater than ten percent</w:t>
      </w:r>
      <w:r w:rsidR="00E12ACD" w:rsidRPr="0044302E">
        <w:rPr>
          <w:rFonts w:ascii="Calibri" w:eastAsia="Times New Roman" w:hAnsi="Calibri" w:cs="Calibri"/>
          <w:sz w:val="24"/>
          <w:szCs w:val="24"/>
          <w:lang w:eastAsia="x-none"/>
        </w:rPr>
        <w:t xml:space="preserve"> from what is shown on the Special Permit Plan Set, </w:t>
      </w:r>
      <w:commentRangeStart w:id="12"/>
      <w:r w:rsidR="00E12ACD" w:rsidRPr="0044302E">
        <w:rPr>
          <w:rFonts w:ascii="Calibri" w:eastAsia="Times New Roman" w:hAnsi="Calibri" w:cs="Calibri"/>
          <w:sz w:val="24"/>
          <w:szCs w:val="24"/>
          <w:lang w:eastAsia="x-none"/>
        </w:rPr>
        <w:t>(v)</w:t>
      </w:r>
      <w:r w:rsidR="00E12ACD" w:rsidRPr="0044302E">
        <w:rPr>
          <w:rFonts w:ascii="Calibri" w:eastAsia="Times New Roman" w:hAnsi="Calibri" w:cs="Calibri"/>
          <w:sz w:val="24"/>
          <w:szCs w:val="24"/>
          <w:lang w:val="x-none" w:eastAsia="x-none"/>
        </w:rPr>
        <w:t xml:space="preserve"> </w:t>
      </w:r>
      <w:commentRangeEnd w:id="12"/>
      <w:r w:rsidR="00FC0696" w:rsidRPr="0044302E">
        <w:rPr>
          <w:rStyle w:val="CommentReference"/>
          <w:rFonts w:ascii="Times New Roman" w:eastAsia="Times New Roman" w:hAnsi="Times New Roman" w:cs="Times New Roman"/>
          <w:sz w:val="24"/>
          <w:szCs w:val="24"/>
          <w:lang w:val="x-none" w:eastAsia="x-none"/>
        </w:rPr>
        <w:commentReference w:id="12"/>
      </w:r>
      <w:r w:rsidR="00E12ACD" w:rsidRPr="0044302E">
        <w:rPr>
          <w:rFonts w:ascii="Calibri" w:eastAsia="Times New Roman" w:hAnsi="Calibri" w:cs="Calibri"/>
          <w:sz w:val="24"/>
          <w:szCs w:val="24"/>
          <w:lang w:val="x-none" w:eastAsia="x-none"/>
        </w:rPr>
        <w:t xml:space="preserve">any </w:t>
      </w:r>
      <w:r w:rsidR="00E12ACD" w:rsidRPr="0044302E">
        <w:rPr>
          <w:rFonts w:ascii="Calibri" w:eastAsia="Times New Roman" w:hAnsi="Calibri" w:cs="Calibri"/>
          <w:sz w:val="24"/>
          <w:szCs w:val="24"/>
          <w:lang w:eastAsia="x-none"/>
        </w:rPr>
        <w:t>increase or decrease of more than</w:t>
      </w:r>
      <w:r w:rsidR="007D11A5" w:rsidRPr="0044302E">
        <w:rPr>
          <w:rFonts w:ascii="Calibri" w:eastAsia="Times New Roman" w:hAnsi="Calibri" w:cs="Calibri"/>
          <w:sz w:val="24"/>
          <w:szCs w:val="24"/>
          <w:lang w:eastAsia="x-none"/>
        </w:rPr>
        <w:t xml:space="preserve"> one</w:t>
      </w:r>
      <w:r w:rsidR="00E12ACD" w:rsidRPr="0044302E">
        <w:rPr>
          <w:rFonts w:ascii="Calibri" w:eastAsia="Times New Roman" w:hAnsi="Calibri" w:cs="Calibri"/>
          <w:sz w:val="24"/>
          <w:szCs w:val="24"/>
          <w:lang w:eastAsia="x-none"/>
        </w:rPr>
        <w:t xml:space="preserve"> percent in the number of striped parking stalls on the Development Parcel from what is shown on the Special Permit Plan Set</w:t>
      </w:r>
      <w:r w:rsidR="00E12ACD" w:rsidRPr="0044302E">
        <w:rPr>
          <w:rFonts w:ascii="Calibri" w:eastAsia="Times New Roman" w:hAnsi="Calibri" w:cs="Calibri"/>
          <w:sz w:val="24"/>
          <w:szCs w:val="24"/>
          <w:lang w:val="x-none" w:eastAsia="x-none"/>
        </w:rPr>
        <w:t xml:space="preserve">, or </w:t>
      </w:r>
      <w:r w:rsidR="00E12ACD" w:rsidRPr="0044302E">
        <w:rPr>
          <w:rFonts w:ascii="Calibri" w:eastAsia="Times New Roman" w:hAnsi="Calibri" w:cs="Calibri"/>
          <w:sz w:val="24"/>
          <w:szCs w:val="24"/>
          <w:lang w:eastAsia="x-none"/>
        </w:rPr>
        <w:t xml:space="preserve">(vi) </w:t>
      </w:r>
      <w:r w:rsidR="00E12ACD" w:rsidRPr="0044302E">
        <w:rPr>
          <w:rFonts w:ascii="Calibri" w:eastAsia="Times New Roman" w:hAnsi="Calibri" w:cs="Calibri"/>
          <w:sz w:val="24"/>
          <w:szCs w:val="24"/>
          <w:lang w:val="x-none" w:eastAsia="x-none"/>
        </w:rPr>
        <w:t>decrease</w:t>
      </w:r>
      <w:r w:rsidR="00E12ACD" w:rsidRPr="0044302E">
        <w:rPr>
          <w:rFonts w:ascii="Calibri" w:eastAsia="Times New Roman" w:hAnsi="Calibri" w:cs="Calibri"/>
          <w:sz w:val="24"/>
          <w:szCs w:val="24"/>
          <w:lang w:eastAsia="x-none"/>
        </w:rPr>
        <w:t xml:space="preserve"> of more than </w:t>
      </w:r>
      <w:r w:rsidR="00EF7759" w:rsidRPr="0044302E">
        <w:rPr>
          <w:rFonts w:ascii="Calibri" w:eastAsia="Times New Roman" w:hAnsi="Calibri" w:cs="Calibri"/>
          <w:sz w:val="24"/>
          <w:szCs w:val="24"/>
          <w:lang w:eastAsia="x-none"/>
        </w:rPr>
        <w:t>five</w:t>
      </w:r>
      <w:r w:rsidR="00E12ACD" w:rsidRPr="0044302E">
        <w:rPr>
          <w:rFonts w:ascii="Calibri" w:eastAsia="Times New Roman" w:hAnsi="Calibri" w:cs="Calibri"/>
          <w:sz w:val="24"/>
          <w:szCs w:val="24"/>
          <w:lang w:eastAsia="x-none"/>
        </w:rPr>
        <w:t xml:space="preserve"> percent</w:t>
      </w:r>
      <w:r w:rsidR="00E12ACD" w:rsidRPr="0044302E">
        <w:rPr>
          <w:rFonts w:ascii="Calibri" w:eastAsia="Times New Roman" w:hAnsi="Calibri" w:cs="Calibri"/>
          <w:sz w:val="24"/>
          <w:szCs w:val="24"/>
          <w:lang w:val="x-none" w:eastAsia="x-none"/>
        </w:rPr>
        <w:t xml:space="preserve"> to the amount of open space of the Project from what is shown on the </w:t>
      </w:r>
      <w:r w:rsidR="00E12ACD" w:rsidRPr="0044302E">
        <w:rPr>
          <w:rFonts w:ascii="Calibri" w:eastAsia="Times New Roman" w:hAnsi="Calibri" w:cs="Calibri"/>
          <w:sz w:val="24"/>
          <w:szCs w:val="24"/>
          <w:lang w:eastAsia="x-none"/>
        </w:rPr>
        <w:t>Special Permit Plan Set</w:t>
      </w:r>
      <w:r w:rsidR="007B0909" w:rsidRPr="0044302E">
        <w:rPr>
          <w:rFonts w:ascii="Calibri" w:eastAsia="Times New Roman" w:hAnsi="Calibri" w:cs="Calibri"/>
          <w:sz w:val="24"/>
          <w:szCs w:val="24"/>
          <w:lang w:eastAsia="x-none"/>
        </w:rPr>
        <w:t>.</w:t>
      </w:r>
    </w:p>
    <w:p w14:paraId="1E758EE9" w14:textId="77777777" w:rsidR="007B0909" w:rsidRPr="0044302E" w:rsidRDefault="007B0909" w:rsidP="007B0909">
      <w:pPr>
        <w:spacing w:after="0" w:line="240" w:lineRule="auto"/>
        <w:jc w:val="both"/>
        <w:rPr>
          <w:rFonts w:ascii="Calibri" w:eastAsia="Times New Roman" w:hAnsi="Calibri" w:cs="Calibri"/>
          <w:sz w:val="24"/>
          <w:szCs w:val="24"/>
          <w:lang w:val="x-none" w:eastAsia="x-none"/>
        </w:rPr>
      </w:pPr>
    </w:p>
    <w:p w14:paraId="17C8B1FE" w14:textId="44A336C0" w:rsidR="009C4662" w:rsidRPr="0044302E" w:rsidRDefault="009C4662" w:rsidP="008423B1">
      <w:pPr>
        <w:tabs>
          <w:tab w:val="left" w:pos="540"/>
        </w:tabs>
        <w:spacing w:after="240" w:line="220" w:lineRule="atLeast"/>
        <w:jc w:val="center"/>
        <w:rPr>
          <w:rFonts w:eastAsia="Times New Roman" w:cs="Calibri"/>
          <w:b/>
          <w:sz w:val="24"/>
          <w:szCs w:val="24"/>
          <w:u w:val="single"/>
        </w:rPr>
      </w:pPr>
      <w:r w:rsidRPr="0044302E">
        <w:rPr>
          <w:rFonts w:eastAsia="Times New Roman" w:cs="Calibri"/>
          <w:b/>
          <w:sz w:val="24"/>
          <w:szCs w:val="24"/>
          <w:u w:val="single"/>
        </w:rPr>
        <w:t>OFF-SITE IMPROVEMENT CONDITIONS</w:t>
      </w:r>
    </w:p>
    <w:p w14:paraId="7AA5125C" w14:textId="2C750F1A" w:rsidR="00DE7EB7" w:rsidRPr="0044302E" w:rsidRDefault="00DE7EB7" w:rsidP="00142BA4">
      <w:pPr>
        <w:numPr>
          <w:ilvl w:val="0"/>
          <w:numId w:val="13"/>
        </w:numPr>
        <w:spacing w:after="240" w:line="240" w:lineRule="auto"/>
        <w:jc w:val="both"/>
        <w:rPr>
          <w:rFonts w:eastAsia="Times New Roman" w:cs="Times New Roman"/>
          <w:sz w:val="24"/>
          <w:szCs w:val="24"/>
        </w:rPr>
      </w:pPr>
      <w:r w:rsidRPr="0044302E">
        <w:rPr>
          <w:rFonts w:ascii="Calibri" w:hAnsi="Calibri"/>
          <w:color w:val="000000"/>
          <w:sz w:val="24"/>
          <w:szCs w:val="24"/>
        </w:rPr>
        <w:t xml:space="preserve">The Petitioner shall design and construct, at </w:t>
      </w:r>
      <w:r w:rsidR="00122E12" w:rsidRPr="0044302E">
        <w:rPr>
          <w:rFonts w:ascii="Calibri" w:hAnsi="Calibri"/>
          <w:color w:val="000000"/>
          <w:sz w:val="24"/>
          <w:szCs w:val="24"/>
        </w:rPr>
        <w:t>no cost to the City,</w:t>
      </w:r>
      <w:r w:rsidRPr="0044302E">
        <w:rPr>
          <w:rFonts w:ascii="Calibri" w:hAnsi="Calibri"/>
          <w:color w:val="000000"/>
          <w:sz w:val="24"/>
          <w:szCs w:val="24"/>
        </w:rPr>
        <w:t xml:space="preserve"> the Route 128/Interstate-95 Interchange improvements as shown on the conceptually approved plan (Figure 19) contained in the Transportation Impact and Access Study, dated December 2019 and as further described in the TIA Study in more detail (hereinafter, the “Interchange Improvements”). </w:t>
      </w:r>
    </w:p>
    <w:p w14:paraId="29BE5C05" w14:textId="03DAAAE8"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Prior to the issuance of any Building Permits for any of the buildings, except for the non-residential</w:t>
      </w:r>
      <w:r w:rsidR="00BF3207">
        <w:rPr>
          <w:rFonts w:eastAsia="Times New Roman" w:cs="Times New Roman"/>
          <w:sz w:val="24"/>
          <w:szCs w:val="24"/>
        </w:rPr>
        <w:t xml:space="preserve"> and non-commercial</w:t>
      </w:r>
      <w:r w:rsidRPr="0044302E">
        <w:rPr>
          <w:rFonts w:eastAsia="Times New Roman" w:cs="Times New Roman"/>
          <w:sz w:val="24"/>
          <w:szCs w:val="24"/>
        </w:rPr>
        <w:t xml:space="preserve"> portions of Buildings 9 and 10 (the parking garage), the following must occur in connection with the Interchange Improvements:</w:t>
      </w:r>
    </w:p>
    <w:p w14:paraId="06DCE464" w14:textId="31B485A6" w:rsidR="00DE7EB7" w:rsidRPr="0044302E" w:rsidRDefault="00DE7EB7" w:rsidP="00142BA4">
      <w:pPr>
        <w:numPr>
          <w:ilvl w:val="2"/>
          <w:numId w:val="13"/>
        </w:numPr>
        <w:spacing w:after="240" w:line="240" w:lineRule="auto"/>
        <w:jc w:val="both"/>
        <w:rPr>
          <w:rFonts w:eastAsia="Times New Roman" w:cs="Times New Roman"/>
          <w:sz w:val="24"/>
          <w:szCs w:val="24"/>
        </w:rPr>
      </w:pPr>
      <w:r w:rsidRPr="0044302E">
        <w:rPr>
          <w:rFonts w:eastAsia="Times New Roman" w:cs="Times New Roman"/>
          <w:sz w:val="24"/>
          <w:szCs w:val="24"/>
        </w:rPr>
        <w:t>The Massachusetts Department of Transportation (MassD</w:t>
      </w:r>
      <w:r w:rsidR="00122E12" w:rsidRPr="0044302E">
        <w:rPr>
          <w:rFonts w:eastAsia="Times New Roman" w:cs="Times New Roman"/>
          <w:sz w:val="24"/>
          <w:szCs w:val="24"/>
        </w:rPr>
        <w:t>OT</w:t>
      </w:r>
      <w:r w:rsidRPr="0044302E">
        <w:rPr>
          <w:rFonts w:eastAsia="Times New Roman" w:cs="Times New Roman"/>
          <w:sz w:val="24"/>
          <w:szCs w:val="24"/>
        </w:rPr>
        <w:t xml:space="preserve">) must issue a Section 61 Finding (Mitigation Commitment Document required as part of the Massachusetts Environmental </w:t>
      </w:r>
      <w:r w:rsidR="00B6001C" w:rsidRPr="0044302E">
        <w:rPr>
          <w:rFonts w:eastAsia="Times New Roman" w:cs="Times New Roman"/>
          <w:sz w:val="24"/>
          <w:szCs w:val="24"/>
        </w:rPr>
        <w:t>Policy Act</w:t>
      </w:r>
      <w:r w:rsidRPr="0044302E">
        <w:rPr>
          <w:rFonts w:eastAsia="Times New Roman" w:cs="Times New Roman"/>
          <w:sz w:val="24"/>
          <w:szCs w:val="24"/>
        </w:rPr>
        <w:t xml:space="preserve"> (MEPA) process).</w:t>
      </w:r>
    </w:p>
    <w:p w14:paraId="6332891F" w14:textId="5DB06F80" w:rsidR="00DE7EB7" w:rsidRPr="0044302E" w:rsidRDefault="00DE7EB7" w:rsidP="00142BA4">
      <w:pPr>
        <w:numPr>
          <w:ilvl w:val="2"/>
          <w:numId w:val="13"/>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 xml:space="preserve">The Petitioner must complete the 25% Design Submission phase of the application process for receiving a Highway Access Permit from </w:t>
      </w:r>
      <w:proofErr w:type="spellStart"/>
      <w:r w:rsidRPr="0044302E">
        <w:rPr>
          <w:rFonts w:eastAsia="Times New Roman" w:cs="Times New Roman"/>
          <w:sz w:val="24"/>
          <w:szCs w:val="24"/>
        </w:rPr>
        <w:t>Mass</w:t>
      </w:r>
      <w:r w:rsidR="00122E12" w:rsidRPr="0044302E">
        <w:rPr>
          <w:rFonts w:eastAsia="Times New Roman" w:cs="Times New Roman"/>
          <w:sz w:val="24"/>
          <w:szCs w:val="24"/>
        </w:rPr>
        <w:t>DOT</w:t>
      </w:r>
      <w:proofErr w:type="spellEnd"/>
      <w:r w:rsidRPr="0044302E">
        <w:rPr>
          <w:rFonts w:eastAsia="Times New Roman" w:cs="Times New Roman"/>
          <w:sz w:val="24"/>
          <w:szCs w:val="24"/>
        </w:rPr>
        <w:t xml:space="preserve"> and receive </w:t>
      </w:r>
      <w:proofErr w:type="spellStart"/>
      <w:r w:rsidRPr="0044302E">
        <w:rPr>
          <w:rFonts w:eastAsia="Times New Roman" w:cs="Times New Roman"/>
          <w:sz w:val="24"/>
          <w:szCs w:val="24"/>
        </w:rPr>
        <w:t>MassD</w:t>
      </w:r>
      <w:r w:rsidR="00122E12" w:rsidRPr="0044302E">
        <w:rPr>
          <w:rFonts w:eastAsia="Times New Roman" w:cs="Times New Roman"/>
          <w:sz w:val="24"/>
          <w:szCs w:val="24"/>
        </w:rPr>
        <w:t>OT</w:t>
      </w:r>
      <w:r w:rsidRPr="0044302E">
        <w:rPr>
          <w:rFonts w:eastAsia="Times New Roman" w:cs="Times New Roman"/>
          <w:sz w:val="24"/>
          <w:szCs w:val="24"/>
        </w:rPr>
        <w:t>’s</w:t>
      </w:r>
      <w:proofErr w:type="spellEnd"/>
      <w:r w:rsidRPr="0044302E">
        <w:rPr>
          <w:rFonts w:eastAsia="Times New Roman" w:cs="Times New Roman"/>
          <w:sz w:val="24"/>
          <w:szCs w:val="24"/>
        </w:rPr>
        <w:t xml:space="preserve"> comments in response to the submission.</w:t>
      </w:r>
    </w:p>
    <w:p w14:paraId="24C35E54" w14:textId="2AF1E0BD" w:rsidR="00DE7EB7" w:rsidRPr="0044302E" w:rsidRDefault="00DE7EB7" w:rsidP="00142BA4">
      <w:pPr>
        <w:numPr>
          <w:ilvl w:val="2"/>
          <w:numId w:val="13"/>
        </w:numPr>
        <w:spacing w:after="240" w:line="240" w:lineRule="auto"/>
        <w:jc w:val="both"/>
        <w:rPr>
          <w:rFonts w:eastAsia="Times New Roman" w:cs="Times New Roman"/>
          <w:sz w:val="24"/>
          <w:szCs w:val="24"/>
        </w:rPr>
      </w:pPr>
      <w:r w:rsidRPr="0044302E">
        <w:rPr>
          <w:rFonts w:eastAsia="Times New Roman" w:cs="Times New Roman"/>
          <w:sz w:val="24"/>
          <w:szCs w:val="24"/>
        </w:rPr>
        <w:t>The mitigation obligations in the Section 61 Finding and the MassD</w:t>
      </w:r>
      <w:r w:rsidR="00122E12" w:rsidRPr="0044302E">
        <w:rPr>
          <w:rFonts w:eastAsia="Times New Roman" w:cs="Times New Roman"/>
          <w:sz w:val="24"/>
          <w:szCs w:val="24"/>
        </w:rPr>
        <w:t>OT</w:t>
      </w:r>
      <w:r w:rsidRPr="0044302E">
        <w:rPr>
          <w:rFonts w:eastAsia="Times New Roman" w:cs="Times New Roman"/>
          <w:sz w:val="24"/>
          <w:szCs w:val="24"/>
        </w:rPr>
        <w:t xml:space="preserve">, comments on the 25% Design review must support approval of the Interchange Improvements.  </w:t>
      </w:r>
    </w:p>
    <w:p w14:paraId="76067DDA" w14:textId="297DF153"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The Petitioner shall submit all state and federal submissions in connection with the Interchange Improvements, including engineered plans, to the Commissioner of Public Works for review simultaneous with submission to MassD</w:t>
      </w:r>
      <w:r w:rsidR="00122E12" w:rsidRPr="0044302E">
        <w:rPr>
          <w:rFonts w:eastAsia="Times New Roman" w:cs="Times New Roman"/>
          <w:sz w:val="24"/>
          <w:szCs w:val="24"/>
        </w:rPr>
        <w:t>OT</w:t>
      </w:r>
      <w:r w:rsidRPr="0044302E">
        <w:rPr>
          <w:rFonts w:eastAsia="Times New Roman" w:cs="Times New Roman"/>
          <w:sz w:val="24"/>
          <w:szCs w:val="24"/>
        </w:rPr>
        <w:t xml:space="preserve"> and/or FHWA. The Petitioner shall also provide copies of all comments and responses it receives from any federal or state entity to the </w:t>
      </w:r>
      <w:r w:rsidR="00295FA1" w:rsidRPr="0044302E">
        <w:rPr>
          <w:rFonts w:eastAsia="Times New Roman" w:cs="Times New Roman"/>
          <w:sz w:val="24"/>
          <w:szCs w:val="24"/>
        </w:rPr>
        <w:t xml:space="preserve">Director of Planning and Development and the </w:t>
      </w:r>
      <w:r w:rsidRPr="0044302E">
        <w:rPr>
          <w:rFonts w:eastAsia="Times New Roman" w:cs="Times New Roman"/>
          <w:sz w:val="24"/>
          <w:szCs w:val="24"/>
        </w:rPr>
        <w:t xml:space="preserve">Commissioner of Public Works in a timely manner. </w:t>
      </w:r>
    </w:p>
    <w:p w14:paraId="7216FD04" w14:textId="7BA060C7"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Any material modifications to the final design of the Interchange Improvements  by either Mass</w:t>
      </w:r>
      <w:r w:rsidR="00D5796C" w:rsidRPr="0044302E">
        <w:rPr>
          <w:rFonts w:eastAsia="Times New Roman" w:cs="Times New Roman"/>
          <w:sz w:val="24"/>
          <w:szCs w:val="24"/>
        </w:rPr>
        <w:t>DOT</w:t>
      </w:r>
      <w:r w:rsidRPr="0044302E">
        <w:rPr>
          <w:rFonts w:eastAsia="Times New Roman" w:cs="Times New Roman"/>
          <w:sz w:val="24"/>
          <w:szCs w:val="24"/>
        </w:rPr>
        <w:t xml:space="preserve"> or FHWA will be considered consistent with the conceptually  approved plan if, in the opinion of the Commissioner of Public Works, the modified design achieves the same performance objectives as the conceptually approved design. </w:t>
      </w:r>
    </w:p>
    <w:p w14:paraId="76F58726" w14:textId="31F0C9E5"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 Certificate of Occupancy for any of the buildings, except for a partial, temporary and permanent Certificate of Occupancy for the non-residential</w:t>
      </w:r>
      <w:r w:rsidR="00BF3207">
        <w:rPr>
          <w:rFonts w:ascii="Calibri" w:hAnsi="Calibri"/>
          <w:color w:val="000000"/>
          <w:sz w:val="24"/>
          <w:szCs w:val="24"/>
        </w:rPr>
        <w:t xml:space="preserve"> and non-commercial</w:t>
      </w:r>
      <w:r w:rsidRPr="0044302E">
        <w:rPr>
          <w:rFonts w:ascii="Calibri" w:hAnsi="Calibri"/>
          <w:color w:val="000000"/>
          <w:sz w:val="24"/>
          <w:szCs w:val="24"/>
        </w:rPr>
        <w:t xml:space="preserve"> portions of Buildings 9 and 10 (the parking garage), construction of the Interchange Improvements must be substantially complete (i.e. a final inspection has been completed by MassD</w:t>
      </w:r>
      <w:r w:rsidR="00D5796C" w:rsidRPr="0044302E">
        <w:rPr>
          <w:rFonts w:ascii="Calibri" w:hAnsi="Calibri"/>
          <w:color w:val="000000"/>
          <w:sz w:val="24"/>
          <w:szCs w:val="24"/>
        </w:rPr>
        <w:t>OT</w:t>
      </w:r>
      <w:r w:rsidRPr="0044302E">
        <w:rPr>
          <w:rFonts w:ascii="Calibri" w:hAnsi="Calibri"/>
          <w:color w:val="000000"/>
          <w:sz w:val="24"/>
          <w:szCs w:val="24"/>
        </w:rPr>
        <w:t xml:space="preserve">), but final punch list items, including but not limited to landscaping, may be scheduled for completion after the issuance of </w:t>
      </w:r>
      <w:r w:rsidR="00B6001C" w:rsidRPr="0044302E">
        <w:rPr>
          <w:rFonts w:ascii="Calibri" w:hAnsi="Calibri"/>
          <w:color w:val="000000"/>
          <w:sz w:val="24"/>
          <w:szCs w:val="24"/>
        </w:rPr>
        <w:t xml:space="preserve">temporary </w:t>
      </w:r>
      <w:r w:rsidRPr="0044302E">
        <w:rPr>
          <w:rFonts w:ascii="Calibri" w:hAnsi="Calibri"/>
          <w:color w:val="000000"/>
          <w:sz w:val="24"/>
          <w:szCs w:val="24"/>
        </w:rPr>
        <w:t xml:space="preserve">Certificate of Occupancy provided the Petitioner posts a bond or other security as determined by the Commissioner </w:t>
      </w:r>
      <w:r w:rsidR="00B6001C" w:rsidRPr="0044302E">
        <w:rPr>
          <w:rFonts w:ascii="Calibri" w:hAnsi="Calibri"/>
          <w:color w:val="000000"/>
          <w:sz w:val="24"/>
          <w:szCs w:val="24"/>
        </w:rPr>
        <w:t>of Inspectional Services</w:t>
      </w:r>
      <w:r w:rsidR="00A75536" w:rsidRPr="0044302E">
        <w:rPr>
          <w:rFonts w:ascii="Calibri" w:hAnsi="Calibri"/>
          <w:color w:val="000000"/>
          <w:sz w:val="24"/>
          <w:szCs w:val="24"/>
        </w:rPr>
        <w:t xml:space="preserve"> (</w:t>
      </w:r>
      <w:r w:rsidR="00295FA1" w:rsidRPr="0044302E">
        <w:rPr>
          <w:rFonts w:ascii="Calibri" w:hAnsi="Calibri"/>
          <w:color w:val="000000"/>
          <w:sz w:val="24"/>
          <w:szCs w:val="24"/>
        </w:rPr>
        <w:t>after consultation with the Director of Planning and Development and the Commissioner of Public Works</w:t>
      </w:r>
      <w:r w:rsidR="00A75536" w:rsidRPr="0044302E">
        <w:rPr>
          <w:rFonts w:ascii="Calibri" w:hAnsi="Calibri"/>
          <w:color w:val="000000"/>
          <w:sz w:val="24"/>
          <w:szCs w:val="24"/>
        </w:rPr>
        <w:t>)</w:t>
      </w:r>
      <w:r w:rsidR="00B6001C" w:rsidRPr="0044302E">
        <w:rPr>
          <w:rFonts w:ascii="Calibri" w:hAnsi="Calibri"/>
          <w:color w:val="000000"/>
          <w:sz w:val="24"/>
          <w:szCs w:val="24"/>
        </w:rPr>
        <w:t xml:space="preserve"> </w:t>
      </w:r>
      <w:r w:rsidRPr="0044302E">
        <w:rPr>
          <w:rFonts w:ascii="Calibri" w:hAnsi="Calibri"/>
          <w:color w:val="000000"/>
          <w:sz w:val="24"/>
          <w:szCs w:val="24"/>
        </w:rPr>
        <w:t>to be sufficient to complete such outstanding work. </w:t>
      </w:r>
    </w:p>
    <w:p w14:paraId="444EB105" w14:textId="6345C2C8" w:rsidR="00DE7EB7" w:rsidRPr="0044302E" w:rsidRDefault="00DE7EB7" w:rsidP="00142BA4">
      <w:pPr>
        <w:numPr>
          <w:ilvl w:val="0"/>
          <w:numId w:val="13"/>
        </w:numPr>
        <w:spacing w:after="240" w:line="240" w:lineRule="auto"/>
        <w:jc w:val="both"/>
        <w:rPr>
          <w:rFonts w:eastAsia="Times New Roman" w:cs="Times New Roman"/>
          <w:sz w:val="24"/>
          <w:szCs w:val="24"/>
        </w:rPr>
      </w:pPr>
      <w:r w:rsidRPr="0044302E">
        <w:rPr>
          <w:rFonts w:ascii="Calibri" w:hAnsi="Calibri"/>
          <w:color w:val="000000"/>
          <w:sz w:val="24"/>
          <w:szCs w:val="24"/>
        </w:rPr>
        <w:t xml:space="preserve">The Petitioner shall design and construct, at its sole cost, the roadway improvements and mitigation along Grove Street </w:t>
      </w:r>
      <w:r w:rsidRPr="0044302E">
        <w:rPr>
          <w:rFonts w:ascii="Calibri" w:hAnsi="Calibri"/>
          <w:sz w:val="24"/>
          <w:szCs w:val="24"/>
        </w:rPr>
        <w:t xml:space="preserve">as shown and described </w:t>
      </w:r>
      <w:r w:rsidR="00CF099B" w:rsidRPr="0044302E">
        <w:rPr>
          <w:rFonts w:ascii="Calibri" w:hAnsi="Calibri"/>
          <w:sz w:val="24"/>
          <w:szCs w:val="24"/>
        </w:rPr>
        <w:t>on the conceptually approved plan (Figure 1</w:t>
      </w:r>
      <w:r w:rsidR="00906375" w:rsidRPr="0044302E">
        <w:rPr>
          <w:rFonts w:ascii="Calibri" w:hAnsi="Calibri"/>
          <w:sz w:val="24"/>
          <w:szCs w:val="24"/>
        </w:rPr>
        <w:t>9</w:t>
      </w:r>
      <w:r w:rsidR="00CF099B" w:rsidRPr="0044302E">
        <w:rPr>
          <w:rFonts w:ascii="Calibri" w:hAnsi="Calibri"/>
          <w:sz w:val="24"/>
          <w:szCs w:val="24"/>
        </w:rPr>
        <w:t xml:space="preserve">) contained </w:t>
      </w:r>
      <w:r w:rsidRPr="0044302E">
        <w:rPr>
          <w:rFonts w:ascii="Calibri" w:hAnsi="Calibri"/>
          <w:sz w:val="24"/>
          <w:szCs w:val="24"/>
        </w:rPr>
        <w:t xml:space="preserve">in the Transportation Impact and Access Study, dated December 2019 </w:t>
      </w:r>
      <w:r w:rsidR="00957C11" w:rsidRPr="0044302E">
        <w:rPr>
          <w:rFonts w:ascii="Calibri" w:hAnsi="Calibri"/>
          <w:sz w:val="24"/>
          <w:szCs w:val="24"/>
        </w:rPr>
        <w:t>(TIAS)</w:t>
      </w:r>
      <w:r w:rsidR="00CF099B" w:rsidRPr="0044302E">
        <w:rPr>
          <w:rFonts w:ascii="Calibri" w:hAnsi="Calibri"/>
          <w:sz w:val="24"/>
          <w:szCs w:val="24"/>
        </w:rPr>
        <w:t xml:space="preserve"> and as shown on the approved Special Permit Plan Set (plan No. ___), dated April 28, 2020 </w:t>
      </w:r>
      <w:r w:rsidRPr="0044302E">
        <w:rPr>
          <w:rFonts w:ascii="Calibri" w:hAnsi="Calibri"/>
          <w:sz w:val="24"/>
          <w:szCs w:val="24"/>
        </w:rPr>
        <w:t xml:space="preserve">(hereinafter, the “Grove Street Improvements”). </w:t>
      </w:r>
      <w:r w:rsidR="00D5796C" w:rsidRPr="0044302E">
        <w:rPr>
          <w:rFonts w:ascii="Calibri" w:hAnsi="Calibri"/>
          <w:sz w:val="24"/>
          <w:szCs w:val="24"/>
        </w:rPr>
        <w:t xml:space="preserve"> </w:t>
      </w:r>
      <w:r w:rsidR="00D5796C" w:rsidRPr="0044302E">
        <w:rPr>
          <w:rFonts w:ascii="Calibri" w:hAnsi="Calibri"/>
          <w:i/>
          <w:iCs/>
          <w:sz w:val="24"/>
          <w:szCs w:val="24"/>
        </w:rPr>
        <w:t>[To be modified as necessary based on resolution of the potential bike lane on the eastern side of Grove Street]</w:t>
      </w:r>
    </w:p>
    <w:p w14:paraId="19E9DC2B" w14:textId="77777777"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t>The Grove Street Improvements shall consist of the following:</w:t>
      </w:r>
    </w:p>
    <w:p w14:paraId="6F63C1AE" w14:textId="478D7B66"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lastRenderedPageBreak/>
        <w:t xml:space="preserve">A new traffic signal at the Grove Street </w:t>
      </w:r>
      <w:r w:rsidR="00C73047" w:rsidRPr="0044302E">
        <w:rPr>
          <w:rFonts w:ascii="Calibri" w:hAnsi="Calibri"/>
          <w:color w:val="000000"/>
          <w:sz w:val="24"/>
          <w:szCs w:val="24"/>
        </w:rPr>
        <w:t>entrance</w:t>
      </w:r>
      <w:r w:rsidRPr="0044302E">
        <w:rPr>
          <w:rFonts w:ascii="Calibri" w:hAnsi="Calibri"/>
          <w:color w:val="000000"/>
          <w:sz w:val="24"/>
          <w:szCs w:val="24"/>
        </w:rPr>
        <w:t xml:space="preserve">. Such signal shall use adaptive technology and shall be connected to the </w:t>
      </w:r>
      <w:r w:rsidR="0009413F">
        <w:rPr>
          <w:rFonts w:ascii="Calibri" w:hAnsi="Calibri"/>
          <w:color w:val="000000"/>
          <w:sz w:val="24"/>
          <w:szCs w:val="24"/>
        </w:rPr>
        <w:t xml:space="preserve">traffic </w:t>
      </w:r>
      <w:r w:rsidRPr="0044302E">
        <w:rPr>
          <w:rFonts w:ascii="Calibri" w:hAnsi="Calibri"/>
          <w:color w:val="000000"/>
          <w:sz w:val="24"/>
          <w:szCs w:val="24"/>
        </w:rPr>
        <w:t>signal</w:t>
      </w:r>
      <w:r w:rsidR="0009413F">
        <w:rPr>
          <w:rFonts w:ascii="Calibri" w:hAnsi="Calibri"/>
          <w:color w:val="000000"/>
          <w:sz w:val="24"/>
          <w:szCs w:val="24"/>
        </w:rPr>
        <w:t>s at the</w:t>
      </w:r>
      <w:r w:rsidRPr="0044302E">
        <w:rPr>
          <w:rFonts w:ascii="Calibri" w:hAnsi="Calibri"/>
          <w:color w:val="000000"/>
          <w:sz w:val="24"/>
          <w:szCs w:val="24"/>
        </w:rPr>
        <w:t xml:space="preserve"> proposed Grove Street and Recreation Road Extension intersection</w:t>
      </w:r>
      <w:r w:rsidR="0009413F">
        <w:rPr>
          <w:rFonts w:ascii="Calibri" w:hAnsi="Calibri"/>
          <w:color w:val="000000"/>
          <w:sz w:val="24"/>
          <w:szCs w:val="24"/>
        </w:rPr>
        <w:t>/NB Ramp and the Grove Street at Grove Street extension intersections.</w:t>
      </w:r>
      <w:r w:rsidRPr="0044302E">
        <w:rPr>
          <w:rFonts w:ascii="Calibri" w:hAnsi="Calibri"/>
          <w:color w:val="000000"/>
          <w:sz w:val="24"/>
          <w:szCs w:val="24"/>
        </w:rPr>
        <w:t>.</w:t>
      </w:r>
      <w:r w:rsidR="00C73047" w:rsidRPr="0044302E">
        <w:rPr>
          <w:rFonts w:ascii="Calibri" w:hAnsi="Calibri"/>
          <w:color w:val="000000"/>
          <w:sz w:val="24"/>
          <w:szCs w:val="24"/>
        </w:rPr>
        <w:t xml:space="preserve"> The signal and lane striping shall </w:t>
      </w:r>
      <w:r w:rsidR="0009413F">
        <w:rPr>
          <w:rFonts w:ascii="Calibri" w:hAnsi="Calibri"/>
          <w:color w:val="000000"/>
          <w:sz w:val="24"/>
          <w:szCs w:val="24"/>
        </w:rPr>
        <w:t>not encourage</w:t>
      </w:r>
      <w:r w:rsidR="00C73047" w:rsidRPr="0044302E">
        <w:rPr>
          <w:rFonts w:ascii="Calibri" w:hAnsi="Calibri"/>
          <w:color w:val="000000"/>
          <w:sz w:val="24"/>
          <w:szCs w:val="24"/>
        </w:rPr>
        <w:t xml:space="preserve"> left hand turns into the Project.</w:t>
      </w:r>
      <w:r w:rsidRPr="0044302E">
        <w:rPr>
          <w:rFonts w:ascii="Calibri" w:hAnsi="Calibri"/>
          <w:color w:val="000000"/>
          <w:sz w:val="24"/>
          <w:szCs w:val="24"/>
        </w:rPr>
        <w:t xml:space="preserve"> </w:t>
      </w:r>
    </w:p>
    <w:p w14:paraId="610A1AC2" w14:textId="0985E24A"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A ten-foot wide </w:t>
      </w:r>
      <w:r w:rsidR="0009413F">
        <w:rPr>
          <w:rFonts w:ascii="Calibri" w:hAnsi="Calibri"/>
          <w:color w:val="000000"/>
          <w:sz w:val="24"/>
          <w:szCs w:val="24"/>
        </w:rPr>
        <w:t xml:space="preserve">multi-use </w:t>
      </w:r>
      <w:r w:rsidRPr="0044302E">
        <w:rPr>
          <w:rFonts w:ascii="Calibri" w:hAnsi="Calibri"/>
          <w:color w:val="000000"/>
          <w:sz w:val="24"/>
          <w:szCs w:val="24"/>
        </w:rPr>
        <w:t>bicycle</w:t>
      </w:r>
      <w:r w:rsidR="0009413F">
        <w:rPr>
          <w:rFonts w:ascii="Calibri" w:hAnsi="Calibri"/>
          <w:color w:val="000000"/>
          <w:sz w:val="24"/>
          <w:szCs w:val="24"/>
        </w:rPr>
        <w:t xml:space="preserve"> and pedestrian path</w:t>
      </w:r>
      <w:r w:rsidRPr="0044302E">
        <w:rPr>
          <w:rFonts w:ascii="Calibri" w:hAnsi="Calibri"/>
          <w:color w:val="000000"/>
          <w:sz w:val="24"/>
          <w:szCs w:val="24"/>
        </w:rPr>
        <w:t xml:space="preserve"> constructed along the Project frontage.</w:t>
      </w:r>
    </w:p>
    <w:p w14:paraId="5BB169B4" w14:textId="77777777"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A pedestrian walkway, no less than six feet in width throughout its length along the Project frontage.</w:t>
      </w:r>
    </w:p>
    <w:p w14:paraId="40310771" w14:textId="77777777"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A tree way no less than five feet in width throughout its length along the Project frontage.</w:t>
      </w:r>
    </w:p>
    <w:p w14:paraId="33F746DA" w14:textId="7046D931"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Light poles separating the </w:t>
      </w:r>
      <w:r w:rsidR="007A734E">
        <w:rPr>
          <w:rFonts w:ascii="Calibri" w:hAnsi="Calibri"/>
          <w:color w:val="000000"/>
          <w:sz w:val="24"/>
          <w:szCs w:val="24"/>
        </w:rPr>
        <w:t>multi-use path</w:t>
      </w:r>
      <w:r w:rsidRPr="0044302E">
        <w:rPr>
          <w:rFonts w:ascii="Calibri" w:hAnsi="Calibri"/>
          <w:color w:val="000000"/>
          <w:sz w:val="24"/>
          <w:szCs w:val="24"/>
        </w:rPr>
        <w:t xml:space="preserve"> track from the pedestrian walkway. </w:t>
      </w:r>
      <w:r w:rsidR="00352B81" w:rsidRPr="0044302E">
        <w:rPr>
          <w:rFonts w:ascii="Calibri" w:hAnsi="Calibri"/>
          <w:color w:val="000000"/>
          <w:sz w:val="24"/>
          <w:szCs w:val="24"/>
        </w:rPr>
        <w:t>This buffer shall be at least 2.5 feet wide.</w:t>
      </w:r>
      <w:r w:rsidRPr="0044302E">
        <w:rPr>
          <w:rFonts w:ascii="Calibri" w:hAnsi="Calibri"/>
          <w:color w:val="000000"/>
          <w:sz w:val="24"/>
          <w:szCs w:val="24"/>
        </w:rPr>
        <w:t xml:space="preserve"> All details of the light poles including but not limited to type, height, fixtures, and level of illumination shall be reviewed and approved by the Commissioner of Public Works or his/her designee.</w:t>
      </w:r>
    </w:p>
    <w:p w14:paraId="3065FA01" w14:textId="6907225C"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A crosswalk with a Rapid Reflectorized Flashing Beacon (the “RRFB”) adjacent to the transit plaza between Buildings 6 and 7. The Petitioner shall also design and construct a sidewalk on the eastern side of Grove Street from the RRFB to the existing sidewalk north of the Project. The final location of these improvements shall be reviewed and approved by the Commissioner of Public Works or his/her designee.</w:t>
      </w:r>
    </w:p>
    <w:p w14:paraId="5334C5EA" w14:textId="77777777"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General grading and drainage improvements as shown on the approved plans.</w:t>
      </w:r>
    </w:p>
    <w:p w14:paraId="2A997BC6" w14:textId="24350811"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Signage. </w:t>
      </w:r>
    </w:p>
    <w:p w14:paraId="218326E8" w14:textId="727FEA50" w:rsidR="0051206D" w:rsidRPr="0044302E" w:rsidRDefault="0051206D"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Exten</w:t>
      </w:r>
      <w:r w:rsidR="0012735F" w:rsidRPr="0044302E">
        <w:rPr>
          <w:rFonts w:ascii="Calibri" w:hAnsi="Calibri"/>
          <w:color w:val="000000"/>
          <w:sz w:val="24"/>
          <w:szCs w:val="24"/>
        </w:rPr>
        <w:t>sion of</w:t>
      </w:r>
      <w:r w:rsidR="00471B98" w:rsidRPr="0044302E">
        <w:rPr>
          <w:rFonts w:ascii="Calibri" w:hAnsi="Calibri"/>
          <w:color w:val="000000"/>
          <w:sz w:val="24"/>
          <w:szCs w:val="24"/>
        </w:rPr>
        <w:t xml:space="preserve"> the</w:t>
      </w:r>
      <w:r w:rsidR="007A734E">
        <w:rPr>
          <w:rFonts w:ascii="Calibri" w:hAnsi="Calibri"/>
          <w:color w:val="000000"/>
          <w:sz w:val="24"/>
          <w:szCs w:val="24"/>
        </w:rPr>
        <w:t xml:space="preserve"> multi-use path</w:t>
      </w:r>
      <w:r w:rsidR="0001609D" w:rsidRPr="0044302E">
        <w:rPr>
          <w:rFonts w:ascii="Calibri" w:hAnsi="Calibri"/>
          <w:color w:val="000000"/>
          <w:sz w:val="24"/>
          <w:szCs w:val="24"/>
        </w:rPr>
        <w:t xml:space="preserve">, as shown on </w:t>
      </w:r>
      <w:r w:rsidR="00957C11" w:rsidRPr="0044302E">
        <w:rPr>
          <w:rFonts w:ascii="Calibri" w:hAnsi="Calibri"/>
          <w:color w:val="000000"/>
          <w:sz w:val="24"/>
          <w:szCs w:val="24"/>
        </w:rPr>
        <w:t xml:space="preserve">the </w:t>
      </w:r>
      <w:r w:rsidR="0001609D" w:rsidRPr="0044302E">
        <w:rPr>
          <w:rFonts w:ascii="Calibri" w:hAnsi="Calibri"/>
          <w:color w:val="000000"/>
          <w:sz w:val="24"/>
          <w:szCs w:val="24"/>
        </w:rPr>
        <w:t xml:space="preserve">conceptual plans in </w:t>
      </w:r>
      <w:r w:rsidR="0018015D" w:rsidRPr="0044302E">
        <w:rPr>
          <w:rFonts w:ascii="Calibri" w:hAnsi="Calibri"/>
          <w:color w:val="000000"/>
          <w:sz w:val="24"/>
          <w:szCs w:val="24"/>
        </w:rPr>
        <w:t xml:space="preserve">the </w:t>
      </w:r>
      <w:r w:rsidR="0001609D" w:rsidRPr="0044302E">
        <w:rPr>
          <w:rFonts w:ascii="Calibri" w:hAnsi="Calibri"/>
          <w:color w:val="000000"/>
          <w:sz w:val="24"/>
          <w:szCs w:val="24"/>
        </w:rPr>
        <w:t>TIAS</w:t>
      </w:r>
      <w:r w:rsidR="00957C11" w:rsidRPr="0044302E">
        <w:rPr>
          <w:rFonts w:ascii="Calibri" w:hAnsi="Calibri"/>
          <w:color w:val="000000"/>
          <w:sz w:val="24"/>
          <w:szCs w:val="24"/>
        </w:rPr>
        <w:t xml:space="preserve"> and at least ten feet in width</w:t>
      </w:r>
      <w:r w:rsidR="0001609D" w:rsidRPr="0044302E">
        <w:rPr>
          <w:rFonts w:ascii="Calibri" w:hAnsi="Calibri"/>
          <w:color w:val="000000"/>
          <w:sz w:val="24"/>
          <w:szCs w:val="24"/>
        </w:rPr>
        <w:t xml:space="preserve">, </w:t>
      </w:r>
      <w:r w:rsidR="00471B98" w:rsidRPr="0044302E">
        <w:rPr>
          <w:rFonts w:ascii="Calibri" w:hAnsi="Calibri"/>
          <w:color w:val="000000"/>
          <w:sz w:val="24"/>
          <w:szCs w:val="24"/>
        </w:rPr>
        <w:t xml:space="preserve">from the proposed  roundabout </w:t>
      </w:r>
      <w:r w:rsidR="00402A46" w:rsidRPr="0044302E">
        <w:rPr>
          <w:rFonts w:ascii="Calibri" w:hAnsi="Calibri"/>
          <w:color w:val="000000"/>
          <w:sz w:val="24"/>
          <w:szCs w:val="24"/>
        </w:rPr>
        <w:t xml:space="preserve"> adjacent</w:t>
      </w:r>
      <w:r w:rsidR="00471B98" w:rsidRPr="0044302E">
        <w:rPr>
          <w:rFonts w:ascii="Calibri" w:hAnsi="Calibri"/>
          <w:color w:val="000000"/>
          <w:sz w:val="24"/>
          <w:szCs w:val="24"/>
        </w:rPr>
        <w:t xml:space="preserve"> to Ashville</w:t>
      </w:r>
      <w:r w:rsidR="00957C11" w:rsidRPr="0044302E">
        <w:rPr>
          <w:rFonts w:ascii="Calibri" w:hAnsi="Calibri"/>
          <w:color w:val="000000"/>
          <w:sz w:val="24"/>
          <w:szCs w:val="24"/>
        </w:rPr>
        <w:t xml:space="preserve"> Road</w:t>
      </w:r>
      <w:r w:rsidR="00471B98" w:rsidRPr="0044302E">
        <w:rPr>
          <w:rFonts w:ascii="Calibri" w:hAnsi="Calibri"/>
          <w:color w:val="000000"/>
          <w:sz w:val="24"/>
          <w:szCs w:val="24"/>
        </w:rPr>
        <w:t xml:space="preserve"> </w:t>
      </w:r>
      <w:r w:rsidR="0001609D" w:rsidRPr="0044302E">
        <w:rPr>
          <w:rFonts w:ascii="Calibri" w:hAnsi="Calibri"/>
          <w:color w:val="000000"/>
          <w:sz w:val="24"/>
          <w:szCs w:val="24"/>
        </w:rPr>
        <w:t>to</w:t>
      </w:r>
      <w:r w:rsidR="00471B98" w:rsidRPr="0044302E">
        <w:rPr>
          <w:rFonts w:ascii="Calibri" w:hAnsi="Calibri"/>
          <w:color w:val="000000"/>
          <w:sz w:val="24"/>
          <w:szCs w:val="24"/>
        </w:rPr>
        <w:t xml:space="preserve"> Pine Grove Avenue.</w:t>
      </w:r>
    </w:p>
    <w:p w14:paraId="6AE4A9FF" w14:textId="770A955C" w:rsidR="007B1282"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any Building Permits for any of the buildings, except for the non-residential</w:t>
      </w:r>
      <w:r w:rsidR="00BF3207">
        <w:rPr>
          <w:rFonts w:ascii="Calibri" w:hAnsi="Calibri"/>
          <w:color w:val="000000"/>
          <w:sz w:val="24"/>
          <w:szCs w:val="24"/>
        </w:rPr>
        <w:t xml:space="preserve"> and non-commercial</w:t>
      </w:r>
      <w:r w:rsidRPr="0044302E">
        <w:rPr>
          <w:rFonts w:ascii="Calibri" w:hAnsi="Calibri"/>
          <w:color w:val="000000"/>
          <w:sz w:val="24"/>
          <w:szCs w:val="24"/>
        </w:rPr>
        <w:t xml:space="preserve"> portions of Buildings 9 and 10 (the parking garage), the Petitioner shall submit final engineered plans for the Grove Street Improvements for review and approval by the Public Facilities Committee</w:t>
      </w:r>
      <w:r w:rsidR="007B1282" w:rsidRPr="0044302E">
        <w:rPr>
          <w:rFonts w:ascii="Calibri" w:hAnsi="Calibri"/>
          <w:color w:val="000000"/>
          <w:sz w:val="24"/>
          <w:szCs w:val="24"/>
        </w:rPr>
        <w:t xml:space="preserve"> and MassDOT</w:t>
      </w:r>
      <w:r w:rsidRPr="0044302E">
        <w:rPr>
          <w:rFonts w:ascii="Calibri" w:hAnsi="Calibri"/>
          <w:color w:val="000000"/>
          <w:sz w:val="24"/>
          <w:szCs w:val="24"/>
        </w:rPr>
        <w:t>.</w:t>
      </w:r>
      <w:r w:rsidR="007A2400" w:rsidRPr="0044302E">
        <w:rPr>
          <w:rFonts w:ascii="Calibri" w:hAnsi="Calibri"/>
          <w:color w:val="000000"/>
          <w:sz w:val="24"/>
          <w:szCs w:val="24"/>
        </w:rPr>
        <w:t xml:space="preserve"> </w:t>
      </w:r>
    </w:p>
    <w:p w14:paraId="768D47A2" w14:textId="474A4916" w:rsidR="00DE7EB7" w:rsidRPr="0044302E" w:rsidRDefault="007B1282"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lastRenderedPageBreak/>
        <w:t>Prior to the issuance of a Certificate of Occupancy (temporary or final) for any of the buildings, except for the non-residential</w:t>
      </w:r>
      <w:r w:rsidR="00BF3207">
        <w:rPr>
          <w:rFonts w:ascii="Calibri" w:hAnsi="Calibri"/>
          <w:color w:val="000000"/>
          <w:sz w:val="24"/>
          <w:szCs w:val="24"/>
        </w:rPr>
        <w:t xml:space="preserve"> and non-commercial</w:t>
      </w:r>
      <w:r w:rsidRPr="0044302E">
        <w:rPr>
          <w:rFonts w:ascii="Calibri" w:hAnsi="Calibri"/>
          <w:color w:val="000000"/>
          <w:sz w:val="24"/>
          <w:szCs w:val="24"/>
        </w:rPr>
        <w:t xml:space="preserve"> portions of Buildings 9 and 10 (the parking garage)</w:t>
      </w:r>
      <w:r w:rsidR="00FE3C98" w:rsidRPr="0044302E">
        <w:rPr>
          <w:rFonts w:ascii="Calibri" w:hAnsi="Calibri"/>
          <w:color w:val="000000"/>
          <w:sz w:val="24"/>
          <w:szCs w:val="24"/>
        </w:rPr>
        <w:t xml:space="preserve">, </w:t>
      </w:r>
      <w:r w:rsidR="007A2400" w:rsidRPr="0044302E">
        <w:rPr>
          <w:rFonts w:ascii="Calibri" w:hAnsi="Calibri"/>
          <w:sz w:val="24"/>
          <w:szCs w:val="24"/>
        </w:rPr>
        <w:t xml:space="preserve">the Petitioner shall, at its own expense, offer a permanent easement </w:t>
      </w:r>
      <w:r w:rsidR="00FE3C98" w:rsidRPr="0044302E">
        <w:rPr>
          <w:rFonts w:ascii="Calibri" w:hAnsi="Calibri"/>
          <w:sz w:val="24"/>
          <w:szCs w:val="24"/>
        </w:rPr>
        <w:t>in favor of</w:t>
      </w:r>
      <w:r w:rsidR="007A2400" w:rsidRPr="0044302E">
        <w:rPr>
          <w:rFonts w:ascii="Calibri" w:hAnsi="Calibri"/>
          <w:sz w:val="24"/>
          <w:szCs w:val="24"/>
        </w:rPr>
        <w:t xml:space="preserve"> the City, in a form approved by the Law Department, to allow the </w:t>
      </w:r>
      <w:r w:rsidR="00A25576" w:rsidRPr="0044302E">
        <w:rPr>
          <w:rFonts w:ascii="Calibri" w:hAnsi="Calibri"/>
          <w:sz w:val="24"/>
          <w:szCs w:val="24"/>
        </w:rPr>
        <w:t xml:space="preserve">City to maintain and the </w:t>
      </w:r>
      <w:r w:rsidR="007A2400" w:rsidRPr="0044302E">
        <w:rPr>
          <w:rFonts w:ascii="Calibri" w:hAnsi="Calibri"/>
          <w:sz w:val="24"/>
          <w:szCs w:val="24"/>
        </w:rPr>
        <w:t>public to access</w:t>
      </w:r>
      <w:r w:rsidR="00BD59AC" w:rsidRPr="0044302E">
        <w:rPr>
          <w:rFonts w:ascii="Calibri" w:hAnsi="Calibri"/>
          <w:sz w:val="24"/>
          <w:szCs w:val="24"/>
        </w:rPr>
        <w:t xml:space="preserve"> </w:t>
      </w:r>
      <w:r w:rsidR="00A25576" w:rsidRPr="0044302E">
        <w:rPr>
          <w:rFonts w:ascii="Calibri" w:hAnsi="Calibri"/>
          <w:sz w:val="24"/>
          <w:szCs w:val="24"/>
        </w:rPr>
        <w:t>and use the portion of the sidewalk (including paths intended for bicycle travel, buffer</w:t>
      </w:r>
      <w:r w:rsidR="00BE0625" w:rsidRPr="0044302E">
        <w:rPr>
          <w:rFonts w:ascii="Calibri" w:hAnsi="Calibri"/>
          <w:sz w:val="24"/>
          <w:szCs w:val="24"/>
        </w:rPr>
        <w:t>,</w:t>
      </w:r>
      <w:r w:rsidR="00A25576" w:rsidRPr="0044302E">
        <w:rPr>
          <w:rFonts w:ascii="Calibri" w:hAnsi="Calibri"/>
          <w:sz w:val="24"/>
          <w:szCs w:val="24"/>
        </w:rPr>
        <w:t xml:space="preserve"> and tree way) along the </w:t>
      </w:r>
      <w:r w:rsidR="00BD59AC" w:rsidRPr="0044302E">
        <w:rPr>
          <w:rFonts w:ascii="Calibri" w:hAnsi="Calibri"/>
          <w:sz w:val="24"/>
          <w:szCs w:val="24"/>
        </w:rPr>
        <w:t>west side of Grove Street</w:t>
      </w:r>
      <w:r w:rsidR="00A25576" w:rsidRPr="0044302E">
        <w:rPr>
          <w:rFonts w:ascii="Calibri" w:hAnsi="Calibri"/>
          <w:sz w:val="24"/>
          <w:szCs w:val="24"/>
        </w:rPr>
        <w:t xml:space="preserve"> that is located within the Development Parcel.</w:t>
      </w:r>
      <w:r w:rsidR="00FE3C98" w:rsidRPr="0044302E">
        <w:rPr>
          <w:rFonts w:ascii="Calibri" w:hAnsi="Calibri"/>
          <w:sz w:val="24"/>
          <w:szCs w:val="24"/>
        </w:rPr>
        <w:t xml:space="preserve"> Such easement shall be executed and recorded upon substantial completion of the Grove Street Improvements.</w:t>
      </w:r>
    </w:p>
    <w:p w14:paraId="2501F908" w14:textId="0C74B577"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Prior to the issuance of any Certificate of Occupancy (temporary or final) for any part of buildings 5 </w:t>
      </w:r>
      <w:r w:rsidR="008C5732" w:rsidRPr="0044302E">
        <w:rPr>
          <w:rFonts w:eastAsia="Times New Roman" w:cs="Times New Roman"/>
          <w:sz w:val="24"/>
          <w:szCs w:val="24"/>
        </w:rPr>
        <w:t>and</w:t>
      </w:r>
      <w:r w:rsidRPr="0044302E">
        <w:rPr>
          <w:rFonts w:eastAsia="Times New Roman" w:cs="Times New Roman"/>
          <w:sz w:val="24"/>
          <w:szCs w:val="24"/>
        </w:rPr>
        <w:t xml:space="preserve"> 6, construction of the Grove Street Improvements must be substantially complete (i.e. fully operational from a traffic management perspective), but final punch list items, including but not limited to landscaping, may be scheduled for completion after the issuance of </w:t>
      </w:r>
      <w:r w:rsidR="008C5732" w:rsidRPr="0044302E">
        <w:rPr>
          <w:rFonts w:eastAsia="Times New Roman" w:cs="Times New Roman"/>
          <w:sz w:val="24"/>
          <w:szCs w:val="24"/>
        </w:rPr>
        <w:t>a temporary</w:t>
      </w:r>
      <w:r w:rsidRPr="0044302E">
        <w:rPr>
          <w:rFonts w:eastAsia="Times New Roman" w:cs="Times New Roman"/>
          <w:sz w:val="24"/>
          <w:szCs w:val="24"/>
        </w:rPr>
        <w:t xml:space="preserve"> Certificate of Occupancy provided the Petitioner posts a bond or other security as determined by the Commissioner </w:t>
      </w:r>
      <w:r w:rsidR="008C5732" w:rsidRPr="0044302E">
        <w:rPr>
          <w:rFonts w:eastAsia="Times New Roman" w:cs="Times New Roman"/>
          <w:sz w:val="24"/>
          <w:szCs w:val="24"/>
        </w:rPr>
        <w:t xml:space="preserve">of Inspectional Services </w:t>
      </w:r>
      <w:r w:rsidRPr="0044302E">
        <w:rPr>
          <w:rFonts w:eastAsia="Times New Roman" w:cs="Times New Roman"/>
          <w:sz w:val="24"/>
          <w:szCs w:val="24"/>
        </w:rPr>
        <w:t>to be sufficient to complete such outstanding work.</w:t>
      </w:r>
    </w:p>
    <w:p w14:paraId="57BB6007" w14:textId="4951DAA2"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Prior to operation of the new traffic signal at the Grove Street entrance</w:t>
      </w:r>
      <w:r w:rsidR="00824E9C" w:rsidRPr="0044302E">
        <w:rPr>
          <w:rFonts w:eastAsia="Times New Roman" w:cs="Times New Roman"/>
          <w:sz w:val="24"/>
          <w:szCs w:val="24"/>
        </w:rPr>
        <w:t>, as well as prior to</w:t>
      </w:r>
      <w:r w:rsidRPr="0044302E">
        <w:rPr>
          <w:rFonts w:eastAsia="Times New Roman" w:cs="Times New Roman"/>
          <w:sz w:val="24"/>
          <w:szCs w:val="24"/>
        </w:rPr>
        <w:t xml:space="preserve"> any subsequent adjustments or modifications to the timing of the signal, Petitioner must consult with the </w:t>
      </w:r>
      <w:r w:rsidR="00824E9C" w:rsidRPr="0044302E">
        <w:rPr>
          <w:rFonts w:eastAsia="Times New Roman" w:cs="Times New Roman"/>
          <w:sz w:val="24"/>
          <w:szCs w:val="24"/>
        </w:rPr>
        <w:t xml:space="preserve">Commissioner of the Department of Public Works </w:t>
      </w:r>
      <w:r w:rsidRPr="0044302E">
        <w:rPr>
          <w:rFonts w:eastAsia="Times New Roman" w:cs="Times New Roman"/>
          <w:sz w:val="24"/>
          <w:szCs w:val="24"/>
        </w:rPr>
        <w:t xml:space="preserve">regarding the </w:t>
      </w:r>
      <w:r w:rsidR="008F2B51" w:rsidRPr="0044302E">
        <w:rPr>
          <w:rFonts w:eastAsia="Times New Roman" w:cs="Times New Roman"/>
          <w:sz w:val="24"/>
          <w:szCs w:val="24"/>
        </w:rPr>
        <w:t>timing of the signal in order to establish the most beneficial traffic flow.</w:t>
      </w:r>
      <w:r w:rsidR="00DE498D" w:rsidRPr="0044302E">
        <w:rPr>
          <w:rFonts w:eastAsia="Times New Roman" w:cs="Times New Roman"/>
          <w:sz w:val="24"/>
          <w:szCs w:val="24"/>
        </w:rPr>
        <w:t xml:space="preserve"> </w:t>
      </w:r>
      <w:r w:rsidR="008C5732" w:rsidRPr="0044302E">
        <w:rPr>
          <w:rFonts w:eastAsia="Times New Roman" w:cs="Times New Roman"/>
          <w:sz w:val="24"/>
          <w:szCs w:val="24"/>
        </w:rPr>
        <w:t>Any</w:t>
      </w:r>
      <w:r w:rsidR="00FE3C98" w:rsidRPr="0044302E">
        <w:rPr>
          <w:rFonts w:eastAsia="Times New Roman" w:cs="Times New Roman"/>
          <w:sz w:val="24"/>
          <w:szCs w:val="24"/>
        </w:rPr>
        <w:t xml:space="preserve"> future</w:t>
      </w:r>
      <w:r w:rsidR="00DE498D" w:rsidRPr="0044302E">
        <w:rPr>
          <w:rFonts w:eastAsia="Times New Roman" w:cs="Times New Roman"/>
          <w:sz w:val="24"/>
          <w:szCs w:val="24"/>
        </w:rPr>
        <w:t xml:space="preserve"> </w:t>
      </w:r>
      <w:r w:rsidR="008C5732" w:rsidRPr="0044302E">
        <w:rPr>
          <w:rFonts w:eastAsia="Times New Roman" w:cs="Times New Roman"/>
          <w:sz w:val="24"/>
          <w:szCs w:val="24"/>
        </w:rPr>
        <w:t>changes to the timing must be reviewed and approved by the Commissioner of Public Works.</w:t>
      </w:r>
    </w:p>
    <w:p w14:paraId="6784F050" w14:textId="3E6FEDB9" w:rsidR="009C4662" w:rsidRPr="0044302E" w:rsidRDefault="009C4662" w:rsidP="00321877">
      <w:pPr>
        <w:tabs>
          <w:tab w:val="left" w:pos="540"/>
        </w:tabs>
        <w:spacing w:after="240" w:line="220" w:lineRule="atLeast"/>
        <w:jc w:val="center"/>
        <w:rPr>
          <w:rFonts w:eastAsia="Times New Roman" w:cs="Calibri"/>
          <w:b/>
          <w:sz w:val="24"/>
          <w:szCs w:val="24"/>
          <w:u w:val="single"/>
        </w:rPr>
      </w:pPr>
      <w:bookmarkStart w:id="13" w:name="_Hlk40096145"/>
      <w:r w:rsidRPr="0044302E">
        <w:rPr>
          <w:rFonts w:eastAsia="Times New Roman" w:cs="Calibri"/>
          <w:b/>
          <w:sz w:val="24"/>
          <w:szCs w:val="24"/>
          <w:u w:val="single"/>
        </w:rPr>
        <w:t>MITIGATION CONDITIONS</w:t>
      </w:r>
    </w:p>
    <w:p w14:paraId="720415CF" w14:textId="7B3C752A" w:rsidR="0036427F" w:rsidRPr="0044302E" w:rsidRDefault="0036427F" w:rsidP="00142BA4">
      <w:pPr>
        <w:pStyle w:val="ListParagraph"/>
        <w:numPr>
          <w:ilvl w:val="0"/>
          <w:numId w:val="13"/>
        </w:numPr>
        <w:jc w:val="both"/>
        <w:rPr>
          <w:rFonts w:asciiTheme="minorHAnsi" w:hAnsiTheme="minorHAnsi" w:cs="Calibri"/>
        </w:rPr>
      </w:pPr>
      <w:bookmarkStart w:id="14" w:name="_Hlk35591045"/>
      <w:r w:rsidRPr="0044302E">
        <w:rPr>
          <w:rFonts w:asciiTheme="minorHAnsi" w:hAnsiTheme="minorHAnsi"/>
        </w:rPr>
        <w:t xml:space="preserve">The Petitioner shall make payments in the aggregate amount of $1,400,000.00 to the City for municipal infrastructure improvements, which amount shall be deemed to </w:t>
      </w:r>
      <w:r w:rsidR="0044402D" w:rsidRPr="0044302E">
        <w:rPr>
          <w:rFonts w:asciiTheme="minorHAnsi" w:hAnsiTheme="minorHAnsi"/>
        </w:rPr>
        <w:t xml:space="preserve">satisfy the Petitioner’s obligation for </w:t>
      </w:r>
      <w:r w:rsidRPr="0044302E">
        <w:rPr>
          <w:rFonts w:asciiTheme="minorHAnsi" w:hAnsiTheme="minorHAnsi"/>
        </w:rPr>
        <w:t>inflow and infiltration (I&amp;I)</w:t>
      </w:r>
      <w:r w:rsidR="0044402D" w:rsidRPr="0044302E">
        <w:rPr>
          <w:rFonts w:asciiTheme="minorHAnsi" w:hAnsiTheme="minorHAnsi"/>
        </w:rPr>
        <w:t xml:space="preserve"> mitigation in accordance with </w:t>
      </w:r>
      <w:r w:rsidR="00B93A6D" w:rsidRPr="0044302E">
        <w:rPr>
          <w:rFonts w:asciiTheme="minorHAnsi" w:hAnsiTheme="minorHAnsi"/>
        </w:rPr>
        <w:t>Section 29-169 of the Revised Ordinances of Newton, Massachusetts, 2017 (hereinafter, “Revised Ordinances”).</w:t>
      </w:r>
      <w:r w:rsidRPr="0044302E">
        <w:rPr>
          <w:rFonts w:asciiTheme="minorHAnsi" w:hAnsiTheme="minorHAnsi"/>
        </w:rPr>
        <w:t xml:space="preserve"> Payments shall be made as follows:  </w:t>
      </w:r>
    </w:p>
    <w:p w14:paraId="21C5A3DB" w14:textId="77777777" w:rsidR="0036427F" w:rsidRPr="0044302E" w:rsidRDefault="0036427F" w:rsidP="0036427F">
      <w:pPr>
        <w:pStyle w:val="ListParagraph"/>
        <w:jc w:val="both"/>
        <w:rPr>
          <w:rFonts w:asciiTheme="minorHAnsi" w:hAnsiTheme="minorHAnsi" w:cs="Calibri"/>
        </w:rPr>
      </w:pPr>
    </w:p>
    <w:p w14:paraId="362BD390" w14:textId="77777777" w:rsidR="0036427F" w:rsidRPr="0044302E" w:rsidRDefault="0036427F" w:rsidP="00142BA4">
      <w:pPr>
        <w:pStyle w:val="ListParagraph"/>
        <w:numPr>
          <w:ilvl w:val="1"/>
          <w:numId w:val="15"/>
        </w:numPr>
        <w:jc w:val="both"/>
        <w:rPr>
          <w:rFonts w:asciiTheme="minorHAnsi" w:hAnsiTheme="minorHAnsi" w:cs="Calibri"/>
        </w:rPr>
      </w:pPr>
      <w:r w:rsidRPr="0044302E">
        <w:rPr>
          <w:rFonts w:ascii="Calibri" w:hAnsi="Calibri"/>
        </w:rPr>
        <w:t>$</w:t>
      </w:r>
      <w:r w:rsidR="00E86D01" w:rsidRPr="0044302E">
        <w:rPr>
          <w:rFonts w:ascii="Calibri" w:hAnsi="Calibri"/>
        </w:rPr>
        <w:t>700</w:t>
      </w:r>
      <w:r w:rsidRPr="0044302E">
        <w:rPr>
          <w:rFonts w:ascii="Calibri" w:hAnsi="Calibri"/>
        </w:rPr>
        <w:t>,000.00 at the first building permit for a residential building in the Project.</w:t>
      </w:r>
    </w:p>
    <w:p w14:paraId="4A600E55" w14:textId="77777777" w:rsidR="0036427F" w:rsidRPr="0044302E" w:rsidRDefault="0036427F" w:rsidP="0036427F">
      <w:pPr>
        <w:pStyle w:val="ListParagraph"/>
        <w:ind w:left="1440"/>
        <w:jc w:val="both"/>
        <w:rPr>
          <w:rFonts w:asciiTheme="minorHAnsi" w:hAnsiTheme="minorHAnsi" w:cs="Calibri"/>
        </w:rPr>
      </w:pPr>
    </w:p>
    <w:p w14:paraId="6212B69B" w14:textId="77777777" w:rsidR="0036427F" w:rsidRPr="0044302E" w:rsidRDefault="0036427F" w:rsidP="00142BA4">
      <w:pPr>
        <w:pStyle w:val="ListParagraph"/>
        <w:numPr>
          <w:ilvl w:val="1"/>
          <w:numId w:val="15"/>
        </w:numPr>
        <w:jc w:val="both"/>
        <w:rPr>
          <w:rFonts w:asciiTheme="minorHAnsi" w:hAnsiTheme="minorHAnsi" w:cs="Calibri"/>
        </w:rPr>
      </w:pPr>
      <w:r w:rsidRPr="0044302E">
        <w:rPr>
          <w:rFonts w:ascii="Calibri" w:hAnsi="Calibri"/>
        </w:rPr>
        <w:t>$</w:t>
      </w:r>
      <w:r w:rsidR="00E86D01" w:rsidRPr="0044302E">
        <w:rPr>
          <w:rFonts w:ascii="Calibri" w:hAnsi="Calibri"/>
        </w:rPr>
        <w:t>700</w:t>
      </w:r>
      <w:r w:rsidRPr="0044302E">
        <w:rPr>
          <w:rFonts w:ascii="Calibri" w:hAnsi="Calibri"/>
        </w:rPr>
        <w:t>,000.00 at the first residential unit occupancy permit (temporary or final) in the Project.</w:t>
      </w:r>
    </w:p>
    <w:p w14:paraId="02F44F73" w14:textId="77777777" w:rsidR="00E86D01" w:rsidRPr="0044302E" w:rsidRDefault="00E86D01" w:rsidP="00E86D01">
      <w:pPr>
        <w:pStyle w:val="ListParagraph"/>
        <w:rPr>
          <w:rFonts w:asciiTheme="minorHAnsi" w:hAnsiTheme="minorHAnsi" w:cs="Calibri"/>
        </w:rPr>
      </w:pPr>
    </w:p>
    <w:p w14:paraId="2223525F" w14:textId="3DEE43F1" w:rsidR="00D85187" w:rsidRPr="0044302E" w:rsidRDefault="00611D43" w:rsidP="00142BA4">
      <w:pPr>
        <w:pStyle w:val="BalloonText"/>
        <w:numPr>
          <w:ilvl w:val="0"/>
          <w:numId w:val="13"/>
        </w:numPr>
        <w:tabs>
          <w:tab w:val="left" w:pos="540"/>
          <w:tab w:val="left" w:pos="1440"/>
          <w:tab w:val="num" w:pos="1872"/>
        </w:tabs>
        <w:spacing w:after="240" w:line="220" w:lineRule="atLeast"/>
        <w:jc w:val="both"/>
        <w:rPr>
          <w:rFonts w:ascii="Calibri" w:hAnsi="Calibri" w:cs="Calibri"/>
          <w:sz w:val="24"/>
          <w:szCs w:val="24"/>
        </w:rPr>
      </w:pPr>
      <w:r w:rsidRPr="0044302E">
        <w:rPr>
          <w:rFonts w:ascii="Calibri" w:hAnsi="Calibri" w:cs="Calibri"/>
          <w:sz w:val="24"/>
          <w:szCs w:val="24"/>
        </w:rPr>
        <w:t>The Petitioner shall make payments in the aggregate</w:t>
      </w:r>
      <w:r w:rsidR="00797EF8">
        <w:rPr>
          <w:rFonts w:ascii="Calibri" w:hAnsi="Calibri" w:cs="Calibri"/>
          <w:sz w:val="24"/>
          <w:szCs w:val="24"/>
          <w:lang w:val="en-US"/>
        </w:rPr>
        <w:t xml:space="preserve"> amount</w:t>
      </w:r>
      <w:r w:rsidRPr="0044302E">
        <w:rPr>
          <w:rFonts w:ascii="Calibri" w:hAnsi="Calibri" w:cs="Calibri"/>
          <w:sz w:val="24"/>
          <w:szCs w:val="24"/>
        </w:rPr>
        <w:t xml:space="preserve"> of $</w:t>
      </w:r>
      <w:r w:rsidR="00A160AF" w:rsidRPr="0044302E">
        <w:rPr>
          <w:rFonts w:ascii="Calibri" w:hAnsi="Calibri" w:cs="Calibri"/>
          <w:sz w:val="24"/>
          <w:szCs w:val="24"/>
          <w:lang w:val="en-US"/>
        </w:rPr>
        <w:t>1,300,000.00</w:t>
      </w:r>
      <w:r w:rsidRPr="0044302E">
        <w:rPr>
          <w:rFonts w:ascii="Calibri" w:hAnsi="Calibri" w:cs="Calibri"/>
          <w:sz w:val="24"/>
          <w:szCs w:val="24"/>
        </w:rPr>
        <w:t xml:space="preserve"> to the City for offsite traffic mitigation </w:t>
      </w:r>
      <w:r w:rsidR="002F7A9E" w:rsidRPr="0044302E">
        <w:rPr>
          <w:rFonts w:ascii="Calibri" w:hAnsi="Calibri" w:cs="Calibri"/>
          <w:sz w:val="24"/>
          <w:szCs w:val="24"/>
          <w:lang w:val="en-US"/>
        </w:rPr>
        <w:t>or other neighborhood</w:t>
      </w:r>
      <w:r w:rsidRPr="0044302E">
        <w:rPr>
          <w:rFonts w:ascii="Calibri" w:hAnsi="Calibri" w:cs="Calibri"/>
          <w:sz w:val="24"/>
          <w:szCs w:val="24"/>
        </w:rPr>
        <w:t xml:space="preserve"> improvements</w:t>
      </w:r>
      <w:r w:rsidR="002F7A9E" w:rsidRPr="0044302E">
        <w:rPr>
          <w:rFonts w:ascii="Calibri" w:hAnsi="Calibri" w:cs="Calibri"/>
          <w:sz w:val="24"/>
          <w:szCs w:val="24"/>
          <w:lang w:val="en-US"/>
        </w:rPr>
        <w:t xml:space="preserve"> in the areas of Lower Falls and Auburndale impacted by the </w:t>
      </w:r>
      <w:r w:rsidR="00740AA8" w:rsidRPr="0044302E">
        <w:rPr>
          <w:rFonts w:ascii="Calibri" w:hAnsi="Calibri" w:cs="Calibri"/>
          <w:sz w:val="24"/>
          <w:szCs w:val="24"/>
          <w:lang w:val="en-US"/>
        </w:rPr>
        <w:t>P</w:t>
      </w:r>
      <w:r w:rsidR="002F7A9E" w:rsidRPr="0044302E">
        <w:rPr>
          <w:rFonts w:ascii="Calibri" w:hAnsi="Calibri" w:cs="Calibri"/>
          <w:sz w:val="24"/>
          <w:szCs w:val="24"/>
          <w:lang w:val="en-US"/>
        </w:rPr>
        <w:t>roject</w:t>
      </w:r>
      <w:r w:rsidRPr="0044302E">
        <w:rPr>
          <w:rFonts w:ascii="Calibri" w:hAnsi="Calibri" w:cs="Calibri"/>
          <w:sz w:val="24"/>
          <w:szCs w:val="24"/>
        </w:rPr>
        <w:t xml:space="preserve">. </w:t>
      </w:r>
    </w:p>
    <w:p w14:paraId="781E0B02" w14:textId="7440BC6B" w:rsidR="00892A7B" w:rsidRPr="0044302E" w:rsidRDefault="00892A7B"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lang w:val="en-US"/>
        </w:rPr>
        <w:lastRenderedPageBreak/>
        <w:t>The Petitioner’s payments shall be made to a municipal account designated</w:t>
      </w:r>
      <w:r w:rsidR="00D85187" w:rsidRPr="0044302E">
        <w:rPr>
          <w:rFonts w:ascii="Calibri" w:hAnsi="Calibri" w:cs="Calibri"/>
          <w:sz w:val="24"/>
          <w:szCs w:val="24"/>
          <w:lang w:val="en-US"/>
        </w:rPr>
        <w:t xml:space="preserve"> for such mitigation and improvements (hereinafter, the “Mitigation Fund”) as follows</w:t>
      </w:r>
      <w:r w:rsidRPr="0044302E">
        <w:rPr>
          <w:rFonts w:ascii="Calibri" w:hAnsi="Calibri" w:cs="Calibri"/>
          <w:sz w:val="24"/>
          <w:szCs w:val="24"/>
          <w:lang w:val="en-US"/>
        </w:rPr>
        <w:t xml:space="preserve"> </w:t>
      </w:r>
    </w:p>
    <w:p w14:paraId="28AAC8CE" w14:textId="77777777" w:rsidR="00611D43" w:rsidRPr="0044302E" w:rsidRDefault="00611D43" w:rsidP="00142BA4">
      <w:pPr>
        <w:pStyle w:val="BalloonText"/>
        <w:numPr>
          <w:ilvl w:val="2"/>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sz w:val="24"/>
          <w:szCs w:val="24"/>
        </w:rPr>
        <w:t>$</w:t>
      </w:r>
      <w:r w:rsidR="002F7A9E" w:rsidRPr="0044302E">
        <w:rPr>
          <w:rFonts w:ascii="Calibri" w:hAnsi="Calibri"/>
          <w:sz w:val="24"/>
          <w:szCs w:val="24"/>
          <w:lang w:val="en-US"/>
        </w:rPr>
        <w:t>650,000.00</w:t>
      </w:r>
      <w:r w:rsidRPr="0044302E">
        <w:rPr>
          <w:rFonts w:ascii="Calibri" w:hAnsi="Calibri"/>
          <w:sz w:val="24"/>
          <w:szCs w:val="24"/>
        </w:rPr>
        <w:t xml:space="preserve"> at the first building permit for a residential building in the Project.</w:t>
      </w:r>
    </w:p>
    <w:p w14:paraId="3AE63F1C" w14:textId="33994FC0" w:rsidR="00611D43" w:rsidRPr="0044302E" w:rsidRDefault="00611D43" w:rsidP="00142BA4">
      <w:pPr>
        <w:pStyle w:val="BalloonText"/>
        <w:numPr>
          <w:ilvl w:val="2"/>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sz w:val="24"/>
          <w:szCs w:val="24"/>
        </w:rPr>
        <w:t>$</w:t>
      </w:r>
      <w:r w:rsidR="002F7A9E" w:rsidRPr="0044302E">
        <w:rPr>
          <w:rFonts w:ascii="Calibri" w:hAnsi="Calibri"/>
          <w:sz w:val="24"/>
          <w:szCs w:val="24"/>
          <w:lang w:val="en-US"/>
        </w:rPr>
        <w:t>650,000.00</w:t>
      </w:r>
      <w:r w:rsidRPr="0044302E">
        <w:rPr>
          <w:rFonts w:ascii="Calibri" w:hAnsi="Calibri"/>
          <w:sz w:val="24"/>
          <w:szCs w:val="24"/>
        </w:rPr>
        <w:t xml:space="preserve"> at the first residential unit occupancy permit (temporary or final) in the Project. </w:t>
      </w:r>
    </w:p>
    <w:p w14:paraId="1B9554B1" w14:textId="1407C772" w:rsidR="00892A7B" w:rsidRPr="0044302E" w:rsidRDefault="00D85187"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Mitigation Fund shall be </w:t>
      </w:r>
      <w:r w:rsidR="00005544" w:rsidRPr="0044302E">
        <w:rPr>
          <w:rFonts w:ascii="Calibri" w:hAnsi="Calibri" w:cs="Calibri"/>
          <w:sz w:val="24"/>
          <w:szCs w:val="24"/>
          <w:lang w:val="en-US"/>
        </w:rPr>
        <w:t>appropriated</w:t>
      </w:r>
      <w:r w:rsidRPr="0044302E">
        <w:rPr>
          <w:rFonts w:ascii="Calibri" w:hAnsi="Calibri" w:cs="Calibri"/>
          <w:sz w:val="24"/>
          <w:szCs w:val="24"/>
        </w:rPr>
        <w:t xml:space="preserve"> only with the approval of the </w:t>
      </w:r>
      <w:r w:rsidR="00005544" w:rsidRPr="0044302E">
        <w:rPr>
          <w:rFonts w:ascii="Calibri" w:hAnsi="Calibri" w:cs="Calibri"/>
          <w:sz w:val="24"/>
          <w:szCs w:val="24"/>
          <w:lang w:val="en-US"/>
        </w:rPr>
        <w:t xml:space="preserve">City Council and the Mayor in accordance with municipal finance law. </w:t>
      </w:r>
      <w:r w:rsidRPr="0044302E">
        <w:rPr>
          <w:rFonts w:ascii="Calibri" w:hAnsi="Calibri" w:cs="Calibri"/>
          <w:sz w:val="24"/>
          <w:szCs w:val="24"/>
        </w:rPr>
        <w:t xml:space="preserve">Requests for expenditures from the Mitigation Fund may be made by a </w:t>
      </w:r>
      <w:r w:rsidR="0058576D" w:rsidRPr="0044302E">
        <w:rPr>
          <w:rFonts w:ascii="Calibri" w:hAnsi="Calibri" w:cs="Calibri"/>
          <w:sz w:val="24"/>
          <w:szCs w:val="24"/>
          <w:lang w:val="en-US"/>
        </w:rPr>
        <w:t>Community</w:t>
      </w:r>
      <w:r w:rsidRPr="0044302E">
        <w:rPr>
          <w:rFonts w:ascii="Calibri" w:hAnsi="Calibri" w:cs="Calibri"/>
          <w:sz w:val="24"/>
          <w:szCs w:val="24"/>
        </w:rPr>
        <w:t xml:space="preserve"> Improvement </w:t>
      </w:r>
      <w:r w:rsidR="009834EA" w:rsidRPr="0044302E">
        <w:rPr>
          <w:rFonts w:ascii="Calibri" w:hAnsi="Calibri" w:cs="Calibri"/>
          <w:sz w:val="24"/>
          <w:szCs w:val="24"/>
          <w:lang w:val="en-US"/>
        </w:rPr>
        <w:t>Group</w:t>
      </w:r>
      <w:r w:rsidR="00DF26D8" w:rsidRPr="0044302E">
        <w:rPr>
          <w:rFonts w:ascii="Calibri" w:hAnsi="Calibri" w:cs="Calibri"/>
          <w:sz w:val="24"/>
          <w:szCs w:val="24"/>
          <w:lang w:val="en-US"/>
        </w:rPr>
        <w:t xml:space="preserve"> </w:t>
      </w:r>
      <w:r w:rsidRPr="0044302E">
        <w:rPr>
          <w:rFonts w:ascii="Calibri" w:hAnsi="Calibri" w:cs="Calibri"/>
          <w:sz w:val="24"/>
          <w:szCs w:val="24"/>
        </w:rPr>
        <w:t xml:space="preserve"> (“</w:t>
      </w:r>
      <w:bookmarkStart w:id="15" w:name="_Hlk40797508"/>
      <w:r w:rsidR="009834EA" w:rsidRPr="0044302E">
        <w:rPr>
          <w:rFonts w:ascii="Calibri" w:hAnsi="Calibri" w:cs="Calibri"/>
          <w:sz w:val="24"/>
          <w:szCs w:val="24"/>
          <w:lang w:val="en-US"/>
        </w:rPr>
        <w:t>CIG</w:t>
      </w:r>
      <w:bookmarkEnd w:id="15"/>
      <w:r w:rsidRPr="0044302E">
        <w:rPr>
          <w:rFonts w:ascii="Calibri" w:hAnsi="Calibri" w:cs="Calibri"/>
          <w:sz w:val="24"/>
          <w:szCs w:val="24"/>
        </w:rPr>
        <w:t>”)</w:t>
      </w:r>
      <w:r w:rsidR="00ED6586" w:rsidRPr="0044302E">
        <w:rPr>
          <w:rFonts w:ascii="Calibri" w:hAnsi="Calibri" w:cs="Calibri"/>
          <w:sz w:val="24"/>
          <w:szCs w:val="24"/>
          <w:lang w:val="en-US"/>
        </w:rPr>
        <w:t>,</w:t>
      </w:r>
      <w:r w:rsidRPr="0044302E">
        <w:rPr>
          <w:rFonts w:ascii="Calibri" w:hAnsi="Calibri" w:cs="Calibri"/>
          <w:sz w:val="24"/>
          <w:szCs w:val="24"/>
        </w:rPr>
        <w:t xml:space="preserve"> to be established by the </w:t>
      </w:r>
      <w:r w:rsidR="00005544" w:rsidRPr="0044302E">
        <w:rPr>
          <w:rFonts w:ascii="Calibri" w:hAnsi="Calibri" w:cs="Calibri"/>
          <w:sz w:val="24"/>
          <w:szCs w:val="24"/>
          <w:lang w:val="en-US"/>
        </w:rPr>
        <w:t>City Council</w:t>
      </w:r>
      <w:r w:rsidRPr="0044302E">
        <w:rPr>
          <w:rFonts w:ascii="Calibri" w:hAnsi="Calibri" w:cs="Calibri"/>
          <w:sz w:val="24"/>
          <w:szCs w:val="24"/>
        </w:rPr>
        <w:t xml:space="preserve"> in accordance with this</w:t>
      </w:r>
      <w:r w:rsidR="00ED6586" w:rsidRPr="0044302E">
        <w:rPr>
          <w:rFonts w:ascii="Calibri" w:hAnsi="Calibri" w:cs="Calibri"/>
          <w:sz w:val="24"/>
          <w:szCs w:val="24"/>
          <w:lang w:val="en-US"/>
        </w:rPr>
        <w:t xml:space="preserve"> Condition, </w:t>
      </w:r>
      <w:r w:rsidRPr="0044302E">
        <w:rPr>
          <w:rFonts w:ascii="Calibri" w:hAnsi="Calibri" w:cs="Calibri"/>
          <w:sz w:val="24"/>
          <w:szCs w:val="24"/>
        </w:rPr>
        <w:t xml:space="preserve">or at the request of City officials. The </w:t>
      </w:r>
      <w:r w:rsidR="009834EA" w:rsidRPr="0044302E">
        <w:rPr>
          <w:rFonts w:ascii="Calibri" w:hAnsi="Calibri" w:cs="Calibri"/>
          <w:sz w:val="24"/>
          <w:szCs w:val="24"/>
          <w:lang w:val="en-US"/>
        </w:rPr>
        <w:t>CIG</w:t>
      </w:r>
      <w:r w:rsidRPr="0044302E">
        <w:rPr>
          <w:rFonts w:ascii="Calibri" w:hAnsi="Calibri" w:cs="Calibri"/>
          <w:sz w:val="24"/>
          <w:szCs w:val="24"/>
        </w:rPr>
        <w:t xml:space="preserve"> shall serve in an advisory role regarding any expenditure from the </w:t>
      </w:r>
      <w:r w:rsidR="00005544" w:rsidRPr="0044302E">
        <w:rPr>
          <w:rFonts w:ascii="Calibri" w:hAnsi="Calibri" w:cs="Calibri"/>
          <w:sz w:val="24"/>
          <w:szCs w:val="24"/>
          <w:lang w:val="en-US"/>
        </w:rPr>
        <w:t>Mitigation Fund</w:t>
      </w:r>
      <w:r w:rsidRPr="0044302E">
        <w:rPr>
          <w:rFonts w:ascii="Calibri" w:hAnsi="Calibri" w:cs="Calibri"/>
          <w:sz w:val="24"/>
          <w:szCs w:val="24"/>
        </w:rPr>
        <w:t xml:space="preserve">. All requests for expenditures made by the </w:t>
      </w:r>
      <w:r w:rsidR="009834EA" w:rsidRPr="0044302E">
        <w:rPr>
          <w:rFonts w:ascii="Calibri" w:hAnsi="Calibri" w:cs="Calibri"/>
          <w:sz w:val="24"/>
          <w:szCs w:val="24"/>
          <w:lang w:val="en-US"/>
        </w:rPr>
        <w:t>CIG</w:t>
      </w:r>
      <w:r w:rsidRPr="0044302E">
        <w:rPr>
          <w:rFonts w:ascii="Calibri" w:hAnsi="Calibri" w:cs="Calibri"/>
          <w:sz w:val="24"/>
          <w:szCs w:val="24"/>
        </w:rPr>
        <w:t xml:space="preserve"> shall be referred to the appropriate City Department for review. All expenditures from the Mitigation Fund shall require, in addition to the approval of the </w:t>
      </w:r>
      <w:r w:rsidR="00ED6586" w:rsidRPr="0044302E">
        <w:rPr>
          <w:rFonts w:ascii="Calibri" w:hAnsi="Calibri" w:cs="Calibri"/>
          <w:sz w:val="24"/>
          <w:szCs w:val="24"/>
          <w:lang w:val="en-US"/>
        </w:rPr>
        <w:t>City Council</w:t>
      </w:r>
      <w:r w:rsidRPr="0044302E">
        <w:rPr>
          <w:rFonts w:ascii="Calibri" w:hAnsi="Calibri" w:cs="Calibri"/>
          <w:sz w:val="24"/>
          <w:szCs w:val="24"/>
        </w:rPr>
        <w:t xml:space="preserve">, the approval of the City Department, or State agency, if any, </w:t>
      </w:r>
      <w:r w:rsidR="00ED6586" w:rsidRPr="0044302E">
        <w:rPr>
          <w:rFonts w:ascii="Calibri" w:hAnsi="Calibri" w:cs="Calibri"/>
          <w:sz w:val="24"/>
          <w:szCs w:val="24"/>
          <w:lang w:val="en-US"/>
        </w:rPr>
        <w:t>that oversees the proposed improvement</w:t>
      </w:r>
      <w:r w:rsidRPr="0044302E">
        <w:rPr>
          <w:rFonts w:ascii="Calibri" w:hAnsi="Calibri" w:cs="Calibri"/>
          <w:sz w:val="24"/>
          <w:szCs w:val="24"/>
        </w:rPr>
        <w:t>.</w:t>
      </w:r>
    </w:p>
    <w:p w14:paraId="773ED13B" w14:textId="04DCA689" w:rsidR="00D85187" w:rsidRPr="0044302E" w:rsidRDefault="00D85187"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w:t>
      </w:r>
      <w:r w:rsidR="00ED6586" w:rsidRPr="0044302E">
        <w:rPr>
          <w:rFonts w:ascii="Calibri" w:hAnsi="Calibri" w:cs="Calibri"/>
          <w:sz w:val="24"/>
          <w:szCs w:val="24"/>
          <w:lang w:val="en-US"/>
        </w:rPr>
        <w:t>City Council</w:t>
      </w:r>
      <w:r w:rsidRPr="0044302E">
        <w:rPr>
          <w:rFonts w:ascii="Calibri" w:hAnsi="Calibri" w:cs="Calibri"/>
          <w:sz w:val="24"/>
          <w:szCs w:val="24"/>
        </w:rPr>
        <w:t xml:space="preserve"> shall establish a five-member </w:t>
      </w:r>
      <w:r w:rsidR="009834EA" w:rsidRPr="0044302E">
        <w:rPr>
          <w:rFonts w:ascii="Calibri" w:hAnsi="Calibri" w:cs="Calibri"/>
          <w:sz w:val="24"/>
          <w:szCs w:val="24"/>
          <w:lang w:val="en-US"/>
        </w:rPr>
        <w:t>CIG</w:t>
      </w:r>
      <w:r w:rsidR="00EB1BF2" w:rsidRPr="0044302E">
        <w:rPr>
          <w:rFonts w:ascii="Calibri" w:hAnsi="Calibri" w:cs="Calibri"/>
          <w:sz w:val="24"/>
          <w:szCs w:val="24"/>
          <w:lang w:val="en-US"/>
        </w:rPr>
        <w:t xml:space="preserve"> </w:t>
      </w:r>
      <w:r w:rsidRPr="0044302E">
        <w:rPr>
          <w:rFonts w:ascii="Calibri" w:hAnsi="Calibri" w:cs="Calibri"/>
          <w:sz w:val="24"/>
          <w:szCs w:val="24"/>
        </w:rPr>
        <w:t xml:space="preserve">composed </w:t>
      </w:r>
      <w:r w:rsidR="00343A57" w:rsidRPr="0044302E">
        <w:rPr>
          <w:rFonts w:ascii="Calibri" w:hAnsi="Calibri" w:cs="Calibri"/>
          <w:sz w:val="24"/>
          <w:szCs w:val="24"/>
          <w:lang w:val="en-US"/>
        </w:rPr>
        <w:t>of representatives</w:t>
      </w:r>
      <w:r w:rsidRPr="0044302E">
        <w:rPr>
          <w:rFonts w:ascii="Calibri" w:hAnsi="Calibri" w:cs="Calibri"/>
          <w:sz w:val="24"/>
          <w:szCs w:val="24"/>
        </w:rPr>
        <w:t xml:space="preserve"> from the Auburndale and Lower Falls neighborhoods</w:t>
      </w:r>
      <w:r w:rsidR="00343A57" w:rsidRPr="0044302E">
        <w:rPr>
          <w:rFonts w:ascii="Calibri" w:hAnsi="Calibri" w:cs="Calibri"/>
          <w:sz w:val="24"/>
          <w:szCs w:val="24"/>
          <w:lang w:val="en-US"/>
        </w:rPr>
        <w:t xml:space="preserve">. </w:t>
      </w:r>
      <w:r w:rsidRPr="0044302E">
        <w:rPr>
          <w:rFonts w:ascii="Calibri" w:hAnsi="Calibri" w:cs="Calibri"/>
          <w:sz w:val="24"/>
          <w:szCs w:val="24"/>
        </w:rPr>
        <w:t xml:space="preserve">Any request for expenditures made by the </w:t>
      </w:r>
      <w:r w:rsidR="00343A57" w:rsidRPr="0044302E">
        <w:rPr>
          <w:rFonts w:ascii="Calibri" w:hAnsi="Calibri" w:cs="Calibri"/>
          <w:sz w:val="24"/>
          <w:szCs w:val="24"/>
          <w:lang w:val="en-US"/>
        </w:rPr>
        <w:t>CIG</w:t>
      </w:r>
      <w:r w:rsidRPr="0044302E">
        <w:rPr>
          <w:rFonts w:ascii="Calibri" w:hAnsi="Calibri" w:cs="Calibri"/>
          <w:sz w:val="24"/>
          <w:szCs w:val="24"/>
        </w:rPr>
        <w:t xml:space="preserve"> shall require a majority vote of a quorum of three members of the </w:t>
      </w:r>
      <w:r w:rsidR="00343A57" w:rsidRPr="0044302E">
        <w:rPr>
          <w:rFonts w:ascii="Calibri" w:hAnsi="Calibri" w:cs="Calibri"/>
          <w:sz w:val="24"/>
          <w:szCs w:val="24"/>
          <w:lang w:val="en-US"/>
        </w:rPr>
        <w:t>CIG</w:t>
      </w:r>
      <w:r w:rsidRPr="0044302E">
        <w:rPr>
          <w:rFonts w:ascii="Calibri" w:hAnsi="Calibri" w:cs="Calibri"/>
          <w:sz w:val="24"/>
          <w:szCs w:val="24"/>
        </w:rPr>
        <w:t>, provided, however, that no vote</w:t>
      </w:r>
      <w:r w:rsidRPr="0044302E">
        <w:rPr>
          <w:sz w:val="24"/>
          <w:szCs w:val="24"/>
        </w:rPr>
        <w:t xml:space="preserve"> </w:t>
      </w:r>
      <w:r w:rsidRPr="0044302E">
        <w:rPr>
          <w:rFonts w:ascii="Calibri" w:hAnsi="Calibri" w:cs="Calibri"/>
          <w:sz w:val="24"/>
          <w:szCs w:val="24"/>
        </w:rPr>
        <w:t xml:space="preserve">shall be required when the </w:t>
      </w:r>
      <w:r w:rsidR="00343A57" w:rsidRPr="0044302E">
        <w:rPr>
          <w:rFonts w:ascii="Calibri" w:hAnsi="Calibri" w:cs="Calibri"/>
          <w:sz w:val="24"/>
          <w:szCs w:val="24"/>
          <w:lang w:val="en-US"/>
        </w:rPr>
        <w:t>CIG</w:t>
      </w:r>
      <w:r w:rsidRPr="0044302E">
        <w:rPr>
          <w:rFonts w:ascii="Calibri" w:hAnsi="Calibri" w:cs="Calibri"/>
          <w:sz w:val="24"/>
          <w:szCs w:val="24"/>
        </w:rPr>
        <w:t xml:space="preserve"> is providing advice to the </w:t>
      </w:r>
      <w:r w:rsidR="00E44C1D" w:rsidRPr="0044302E">
        <w:rPr>
          <w:rFonts w:ascii="Calibri" w:hAnsi="Calibri" w:cs="Calibri"/>
          <w:sz w:val="24"/>
          <w:szCs w:val="24"/>
          <w:lang w:val="en-US"/>
        </w:rPr>
        <w:t>City Council</w:t>
      </w:r>
      <w:r w:rsidRPr="0044302E">
        <w:rPr>
          <w:rFonts w:ascii="Calibri" w:hAnsi="Calibri" w:cs="Calibri"/>
          <w:sz w:val="24"/>
          <w:szCs w:val="24"/>
        </w:rPr>
        <w:t xml:space="preserve"> on a request for any expenditure from the </w:t>
      </w:r>
      <w:r w:rsidR="00343A57" w:rsidRPr="0044302E">
        <w:rPr>
          <w:rFonts w:ascii="Calibri" w:hAnsi="Calibri" w:cs="Calibri"/>
          <w:sz w:val="24"/>
          <w:szCs w:val="24"/>
          <w:lang w:val="en-US"/>
        </w:rPr>
        <w:t xml:space="preserve">Mitigation </w:t>
      </w:r>
      <w:r w:rsidRPr="0044302E">
        <w:rPr>
          <w:rFonts w:ascii="Calibri" w:hAnsi="Calibri" w:cs="Calibri"/>
          <w:sz w:val="24"/>
          <w:szCs w:val="24"/>
        </w:rPr>
        <w:t>Fund</w:t>
      </w:r>
      <w:r w:rsidR="00564D17" w:rsidRPr="0044302E">
        <w:rPr>
          <w:rFonts w:ascii="Calibri" w:hAnsi="Calibri" w:cs="Calibri"/>
          <w:sz w:val="24"/>
          <w:szCs w:val="24"/>
          <w:lang w:val="en-US"/>
        </w:rPr>
        <w:t xml:space="preserve"> by a party other than the CIG</w:t>
      </w:r>
      <w:r w:rsidRPr="0044302E">
        <w:rPr>
          <w:rFonts w:ascii="Calibri" w:hAnsi="Calibri" w:cs="Calibri"/>
          <w:sz w:val="24"/>
          <w:szCs w:val="24"/>
        </w:rPr>
        <w:t xml:space="preserve">. The </w:t>
      </w:r>
      <w:r w:rsidR="00E44C1D" w:rsidRPr="0044302E">
        <w:rPr>
          <w:rFonts w:ascii="Calibri" w:hAnsi="Calibri" w:cs="Calibri"/>
          <w:sz w:val="24"/>
          <w:szCs w:val="24"/>
          <w:lang w:val="en-US"/>
        </w:rPr>
        <w:t>City Council</w:t>
      </w:r>
      <w:r w:rsidRPr="0044302E">
        <w:rPr>
          <w:rFonts w:ascii="Calibri" w:hAnsi="Calibri" w:cs="Calibri"/>
          <w:sz w:val="24"/>
          <w:szCs w:val="24"/>
        </w:rPr>
        <w:t xml:space="preserve"> may establish terms for the community members as well as additional procedural rules for the </w:t>
      </w:r>
      <w:r w:rsidR="00343A57" w:rsidRPr="0044302E">
        <w:rPr>
          <w:rFonts w:ascii="Calibri" w:hAnsi="Calibri" w:cs="Calibri"/>
          <w:sz w:val="24"/>
          <w:szCs w:val="24"/>
          <w:lang w:val="en-US"/>
        </w:rPr>
        <w:t>CIG</w:t>
      </w:r>
      <w:r w:rsidRPr="0044302E">
        <w:rPr>
          <w:rFonts w:ascii="Calibri" w:hAnsi="Calibri" w:cs="Calibri"/>
          <w:sz w:val="24"/>
          <w:szCs w:val="24"/>
        </w:rPr>
        <w:t xml:space="preserve">, which shall be subject to the same laws and regulations as any other City board or commission. </w:t>
      </w:r>
    </w:p>
    <w:p w14:paraId="2E0FD875" w14:textId="7B2043E4" w:rsidR="00CF2060" w:rsidRPr="0044302E" w:rsidRDefault="00CF2060" w:rsidP="00142BA4">
      <w:pPr>
        <w:pStyle w:val="BalloonText"/>
        <w:numPr>
          <w:ilvl w:val="0"/>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Petitioner shall make payments in the aggregate amount of $1,500,000.00 to the City for improvements to the </w:t>
      </w:r>
      <w:r w:rsidRPr="0044302E">
        <w:rPr>
          <w:rFonts w:ascii="Calibri" w:hAnsi="Calibri" w:cs="Calibri"/>
          <w:sz w:val="24"/>
          <w:szCs w:val="24"/>
          <w:lang w:val="en-US"/>
        </w:rPr>
        <w:t xml:space="preserve">Williams Elementary </w:t>
      </w:r>
      <w:r w:rsidRPr="0044302E">
        <w:rPr>
          <w:rFonts w:ascii="Calibri" w:hAnsi="Calibri" w:cs="Calibri"/>
          <w:sz w:val="24"/>
          <w:szCs w:val="24"/>
        </w:rPr>
        <w:t xml:space="preserve">School. The Petitioner’s payments shall be made to a municipal account designated for improvements to the </w:t>
      </w:r>
      <w:r w:rsidRPr="0044302E">
        <w:rPr>
          <w:rFonts w:ascii="Calibri" w:hAnsi="Calibri" w:cs="Calibri"/>
          <w:sz w:val="24"/>
          <w:szCs w:val="24"/>
          <w:lang w:val="en-US"/>
        </w:rPr>
        <w:t xml:space="preserve">Williams </w:t>
      </w:r>
      <w:r w:rsidRPr="0044302E">
        <w:rPr>
          <w:rFonts w:ascii="Calibri" w:hAnsi="Calibri" w:cs="Calibri"/>
          <w:sz w:val="24"/>
          <w:szCs w:val="24"/>
        </w:rPr>
        <w:t>School as follows:</w:t>
      </w:r>
    </w:p>
    <w:p w14:paraId="30EFDEB1" w14:textId="42FE370E" w:rsidR="00CF2060" w:rsidRPr="0044302E" w:rsidRDefault="00CF2060"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w:t>
      </w:r>
      <w:r w:rsidR="00564D17" w:rsidRPr="0044302E">
        <w:rPr>
          <w:rFonts w:ascii="Calibri" w:hAnsi="Calibri" w:cs="Calibri"/>
          <w:sz w:val="24"/>
          <w:szCs w:val="24"/>
          <w:lang w:val="en-US"/>
        </w:rPr>
        <w:t>75</w:t>
      </w:r>
      <w:r w:rsidRPr="0044302E">
        <w:rPr>
          <w:rFonts w:ascii="Calibri" w:hAnsi="Calibri" w:cs="Calibri"/>
          <w:sz w:val="24"/>
          <w:szCs w:val="24"/>
        </w:rPr>
        <w:t xml:space="preserve">0,000.00 at the </w:t>
      </w:r>
      <w:r w:rsidRPr="0044302E">
        <w:rPr>
          <w:rFonts w:ascii="Calibri" w:hAnsi="Calibri"/>
          <w:sz w:val="24"/>
          <w:szCs w:val="24"/>
        </w:rPr>
        <w:t>first building permit for a residential building in the Project.</w:t>
      </w:r>
    </w:p>
    <w:p w14:paraId="4C603EA6" w14:textId="77777777" w:rsidR="002D7A57" w:rsidRPr="002D7A57" w:rsidRDefault="00CF2060"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w:t>
      </w:r>
      <w:r w:rsidR="00564D17" w:rsidRPr="0044302E">
        <w:rPr>
          <w:rFonts w:ascii="Calibri" w:hAnsi="Calibri" w:cs="Calibri"/>
          <w:sz w:val="24"/>
          <w:szCs w:val="24"/>
          <w:lang w:val="en-US"/>
        </w:rPr>
        <w:t>75</w:t>
      </w:r>
      <w:r w:rsidRPr="0044302E">
        <w:rPr>
          <w:rFonts w:ascii="Calibri" w:hAnsi="Calibri" w:cs="Calibri"/>
          <w:sz w:val="24"/>
          <w:szCs w:val="24"/>
        </w:rPr>
        <w:t xml:space="preserve">0,000.00 </w:t>
      </w:r>
      <w:r w:rsidRPr="0044302E">
        <w:rPr>
          <w:rFonts w:ascii="Calibri" w:hAnsi="Calibri"/>
          <w:sz w:val="24"/>
          <w:szCs w:val="24"/>
        </w:rPr>
        <w:t>at the first residential unit occupancy permit (temporary or final) in the Project.</w:t>
      </w:r>
      <w:r w:rsidRPr="0044302E">
        <w:rPr>
          <w:rFonts w:ascii="Calibri" w:hAnsi="Calibri"/>
          <w:sz w:val="24"/>
          <w:szCs w:val="24"/>
          <w:highlight w:val="yellow"/>
        </w:rPr>
        <w:t xml:space="preserve"> </w:t>
      </w:r>
    </w:p>
    <w:p w14:paraId="6A74D1B7" w14:textId="2C8E25C9" w:rsidR="002E4D60" w:rsidRPr="00035FBA" w:rsidRDefault="004478D1" w:rsidP="00142BA4">
      <w:pPr>
        <w:pStyle w:val="BalloonText"/>
        <w:numPr>
          <w:ilvl w:val="0"/>
          <w:numId w:val="13"/>
        </w:numPr>
        <w:tabs>
          <w:tab w:val="left" w:pos="540"/>
          <w:tab w:val="left" w:pos="1440"/>
        </w:tabs>
        <w:spacing w:after="240" w:line="220" w:lineRule="atLeast"/>
        <w:jc w:val="both"/>
        <w:rPr>
          <w:rFonts w:asciiTheme="minorHAnsi" w:hAnsiTheme="minorHAnsi" w:cs="Calibri"/>
          <w:sz w:val="24"/>
          <w:szCs w:val="24"/>
        </w:rPr>
      </w:pPr>
      <w:r w:rsidRPr="00035FBA">
        <w:rPr>
          <w:rFonts w:asciiTheme="minorHAnsi" w:hAnsiTheme="minorHAnsi"/>
          <w:sz w:val="24"/>
          <w:szCs w:val="24"/>
        </w:rPr>
        <w:t xml:space="preserve">As mitigation for the Project, </w:t>
      </w:r>
      <w:r w:rsidR="007A734E">
        <w:rPr>
          <w:rFonts w:asciiTheme="minorHAnsi" w:hAnsiTheme="minorHAnsi"/>
          <w:sz w:val="24"/>
          <w:szCs w:val="24"/>
          <w:lang w:val="en-US"/>
        </w:rPr>
        <w:t xml:space="preserve">subject to the conditions set forth below, </w:t>
      </w:r>
      <w:r w:rsidRPr="00035FBA">
        <w:rPr>
          <w:rFonts w:asciiTheme="minorHAnsi" w:hAnsiTheme="minorHAnsi"/>
          <w:sz w:val="24"/>
          <w:szCs w:val="24"/>
        </w:rPr>
        <w:t xml:space="preserve">the Petitioner shall design and construct the off-site trail connections and improvements </w:t>
      </w:r>
      <w:r w:rsidR="00C826FF" w:rsidRPr="00035FBA">
        <w:rPr>
          <w:rFonts w:asciiTheme="minorHAnsi" w:hAnsiTheme="minorHAnsi"/>
          <w:sz w:val="24"/>
          <w:szCs w:val="24"/>
        </w:rPr>
        <w:t xml:space="preserve">set forth in and </w:t>
      </w:r>
      <w:r w:rsidRPr="00035FBA">
        <w:rPr>
          <w:rFonts w:asciiTheme="minorHAnsi" w:hAnsiTheme="minorHAnsi"/>
          <w:sz w:val="24"/>
          <w:szCs w:val="24"/>
        </w:rPr>
        <w:t xml:space="preserve">in </w:t>
      </w:r>
      <w:r w:rsidR="00C826FF" w:rsidRPr="00035FBA">
        <w:rPr>
          <w:rFonts w:asciiTheme="minorHAnsi" w:hAnsiTheme="minorHAnsi"/>
          <w:sz w:val="24"/>
          <w:szCs w:val="24"/>
        </w:rPr>
        <w:t xml:space="preserve">accordance with the approved plans </w:t>
      </w:r>
      <w:r w:rsidRPr="00035FBA">
        <w:rPr>
          <w:rFonts w:asciiTheme="minorHAnsi" w:hAnsiTheme="minorHAnsi"/>
          <w:sz w:val="24"/>
          <w:szCs w:val="24"/>
        </w:rPr>
        <w:t>attached hereto as Exhibit B (hereinafter, the “Off-Site Trail Work”) in an amount up to $3,000,000.00.</w:t>
      </w:r>
    </w:p>
    <w:p w14:paraId="7BBD21E9" w14:textId="77777777" w:rsidR="002E4D60"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lastRenderedPageBreak/>
        <w:t>The Off-</w:t>
      </w:r>
      <w:r w:rsidRPr="0044302E">
        <w:rPr>
          <w:rFonts w:eastAsia="Times New Roman" w:cstheme="minorHAnsi"/>
          <w:sz w:val="24"/>
          <w:szCs w:val="24"/>
        </w:rPr>
        <w:t>Site Trail Work shall consist of the following:</w:t>
      </w:r>
      <w:bookmarkStart w:id="16" w:name="_BPDC_LN_INS_1163"/>
      <w:bookmarkStart w:id="17" w:name="_BPDC_PR_INS_1164"/>
      <w:bookmarkEnd w:id="16"/>
      <w:bookmarkEnd w:id="17"/>
    </w:p>
    <w:p w14:paraId="206FB1B7" w14:textId="524EDF37"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Times New Roman" w:cstheme="minorHAnsi"/>
          <w:bCs/>
          <w:sz w:val="24"/>
          <w:szCs w:val="24"/>
          <w:u w:color="000000"/>
          <w:lang w:val="x-none" w:eastAsia="x-none"/>
        </w:rPr>
        <w:t>“</w:t>
      </w:r>
      <w:r w:rsidRPr="0044302E">
        <w:rPr>
          <w:rFonts w:eastAsia="Times New Roman" w:cstheme="minorHAnsi"/>
          <w:bCs/>
          <w:sz w:val="24"/>
          <w:szCs w:val="24"/>
          <w:u w:val="single" w:color="000000"/>
          <w:lang w:val="x-none" w:eastAsia="x-none"/>
        </w:rPr>
        <w:t>Po</w:t>
      </w:r>
      <w:r w:rsidRPr="0044302E">
        <w:rPr>
          <w:rFonts w:eastAsia="Times New Roman" w:cstheme="minorHAnsi"/>
          <w:bCs/>
          <w:color w:val="000000"/>
          <w:sz w:val="24"/>
          <w:szCs w:val="24"/>
          <w:u w:val="single" w:color="000000"/>
          <w:lang w:val="x-none" w:eastAsia="x-none"/>
        </w:rPr>
        <w:t>ny Truss Trail Link</w:t>
      </w:r>
      <w:r w:rsidRPr="0044302E">
        <w:rPr>
          <w:rFonts w:eastAsia="Times New Roman" w:cstheme="minorHAnsi"/>
          <w:bCs/>
          <w:color w:val="000000"/>
          <w:sz w:val="24"/>
          <w:szCs w:val="24"/>
          <w:u w:color="000000"/>
          <w:lang w:val="x-none" w:eastAsia="x-none"/>
        </w:rPr>
        <w:t xml:space="preserve">” consists of designing and constructing an approximately 6-8’ wide aggregate pathway recreational trail on a portion of the </w:t>
      </w:r>
      <w:r w:rsidRPr="0044302E">
        <w:rPr>
          <w:rFonts w:eastAsia="Times New Roman" w:cstheme="minorHAnsi"/>
          <w:bCs/>
          <w:color w:val="000000"/>
          <w:sz w:val="24"/>
          <w:szCs w:val="24"/>
          <w:u w:color="000000"/>
          <w:lang w:eastAsia="x-none"/>
        </w:rPr>
        <w:t>land owned by the Commonwealth of Massachusetts Department of Conservation &amp; Recreation (“DCR”)</w:t>
      </w:r>
      <w:r w:rsidRPr="0044302E">
        <w:rPr>
          <w:rFonts w:eastAsia="Times New Roman" w:cstheme="minorHAnsi"/>
          <w:bCs/>
          <w:color w:val="000000"/>
          <w:sz w:val="24"/>
          <w:szCs w:val="24"/>
          <w:u w:color="000000"/>
          <w:lang w:val="x-none" w:eastAsia="x-none"/>
        </w:rPr>
        <w:t xml:space="preserve"> which will link the recently improved pedestrian bridge crossing the Charles River from Riverside Park in Weston, Massachusetts and the existing Pony Truss Trail on </w:t>
      </w:r>
      <w:r w:rsidRPr="0044302E">
        <w:rPr>
          <w:rFonts w:eastAsia="Times New Roman" w:cstheme="minorHAnsi"/>
          <w:bCs/>
          <w:color w:val="000000"/>
          <w:sz w:val="24"/>
          <w:szCs w:val="24"/>
          <w:u w:color="000000"/>
          <w:lang w:eastAsia="x-none"/>
        </w:rPr>
        <w:t>land owned by DCR</w:t>
      </w:r>
      <w:r w:rsidRPr="0044302E">
        <w:rPr>
          <w:rFonts w:eastAsia="Times New Roman" w:cstheme="minorHAnsi"/>
          <w:bCs/>
          <w:color w:val="000000"/>
          <w:sz w:val="24"/>
          <w:szCs w:val="24"/>
          <w:u w:color="000000"/>
          <w:lang w:val="x-none" w:eastAsia="x-none"/>
        </w:rPr>
        <w:t xml:space="preserve"> to the Depot Tunnel Link (as described below) in a northwesterly direction</w:t>
      </w:r>
      <w:r w:rsidRPr="0044302E">
        <w:rPr>
          <w:rFonts w:eastAsia="Times New Roman" w:cstheme="minorHAnsi"/>
          <w:bCs/>
          <w:sz w:val="24"/>
          <w:szCs w:val="24"/>
          <w:u w:color="000000"/>
          <w:lang w:val="x-none" w:eastAsia="x-none"/>
        </w:rPr>
        <w:t>.</w:t>
      </w:r>
      <w:r w:rsidRPr="0044302E">
        <w:rPr>
          <w:rFonts w:eastAsia="Times New Roman" w:cstheme="minorHAnsi"/>
          <w:bCs/>
          <w:color w:val="000000"/>
          <w:sz w:val="24"/>
          <w:szCs w:val="24"/>
          <w:u w:color="000000"/>
          <w:lang w:val="x-none" w:eastAsia="x-none"/>
        </w:rPr>
        <w:t xml:space="preserve"> </w:t>
      </w:r>
      <w:bookmarkStart w:id="18" w:name="_BPDC_LN_INS_1161"/>
      <w:bookmarkStart w:id="19" w:name="_BPDC_PR_INS_1162"/>
      <w:bookmarkEnd w:id="18"/>
      <w:bookmarkEnd w:id="19"/>
    </w:p>
    <w:p w14:paraId="1191B38A" w14:textId="503A02AB"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Depot Tunnel Link</w:t>
      </w:r>
      <w:r w:rsidRPr="0044302E">
        <w:rPr>
          <w:rFonts w:eastAsia="Batang" w:cstheme="minorHAnsi"/>
          <w:bCs/>
          <w:sz w:val="24"/>
          <w:szCs w:val="24"/>
          <w:u w:color="000000"/>
          <w:lang w:val="x-none" w:eastAsia="x-none"/>
        </w:rPr>
        <w:t xml:space="preserve">” </w:t>
      </w:r>
      <w:r w:rsidRPr="0044302E">
        <w:rPr>
          <w:rFonts w:eastAsia="Times New Roman" w:cstheme="minorHAnsi"/>
          <w:bCs/>
          <w:sz w:val="24"/>
          <w:szCs w:val="24"/>
          <w:u w:color="000000"/>
          <w:lang w:val="x-none" w:eastAsia="x-none"/>
        </w:rPr>
        <w:t xml:space="preserve">consists of designing and constructing an approximately 8’ wide aggregate and hard paved pathway recreational trail which links Pigeon Hill Park in Newton, Massachusetts to an existing tunnel below the MBTA/Commuter Rail/Amtrak line.  </w:t>
      </w:r>
      <w:bookmarkStart w:id="20" w:name="_BPDC_LN_INS_1159"/>
      <w:bookmarkStart w:id="21" w:name="_BPDC_PR_INS_1160"/>
      <w:bookmarkEnd w:id="20"/>
      <w:bookmarkEnd w:id="21"/>
    </w:p>
    <w:p w14:paraId="550F416B" w14:textId="730E5D1A"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Depot Tunnel Improvements</w:t>
      </w:r>
      <w:r w:rsidRPr="0044302E">
        <w:rPr>
          <w:rFonts w:eastAsia="Batang" w:cstheme="minorHAnsi"/>
          <w:bCs/>
          <w:sz w:val="24"/>
          <w:szCs w:val="24"/>
          <w:u w:color="000000"/>
          <w:lang w:val="x-none" w:eastAsia="x-none"/>
        </w:rPr>
        <w:t xml:space="preserve">” consists of preparing design plans to MBTA 100% Design Submission standards for improvements to MBTA-owned tunnel under the MBTA Worcester Line and the construction of the improvements. It is anticipated that the existing tunnel will require minor structural improvement but primarily shall consist of surface, safety and aesthetic improvements. The existing ceiling to floor height will not be increased as part of the Depot Tunnel Improvements. </w:t>
      </w:r>
      <w:bookmarkStart w:id="22" w:name="_BPDC_LN_INS_1157"/>
      <w:bookmarkStart w:id="23" w:name="_BPDC_PR_INS_1158"/>
      <w:bookmarkEnd w:id="22"/>
      <w:bookmarkEnd w:id="23"/>
    </w:p>
    <w:p w14:paraId="7EE7D1DD" w14:textId="77777777"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MWRA Path Link</w:t>
      </w:r>
      <w:r w:rsidRPr="0044302E">
        <w:rPr>
          <w:rFonts w:eastAsia="Batang" w:cstheme="minorHAnsi"/>
          <w:bCs/>
          <w:sz w:val="24"/>
          <w:szCs w:val="24"/>
          <w:u w:color="000000"/>
          <w:lang w:val="x-none" w:eastAsia="x-none"/>
        </w:rPr>
        <w:t>” consists of designing and constructing an approximately 8’ wide aggregate and hard paved pathway recreational trail which links the proposed 2-way multiuse path along Recreation Road from its terminus at Riverside Park in Weston, Massachusetts under the Recreation Road Overpass to the existing paved recreational trail adjacent to the existing MWRA facility.</w:t>
      </w:r>
      <w:bookmarkStart w:id="24" w:name="_BPDC_LN_INS_1155"/>
      <w:bookmarkStart w:id="25" w:name="_BPDC_PR_INS_1156"/>
      <w:bookmarkEnd w:id="24"/>
      <w:bookmarkEnd w:id="25"/>
    </w:p>
    <w:p w14:paraId="37EA47F4" w14:textId="0916939A"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Two Bridges Design</w:t>
      </w:r>
      <w:r w:rsidRPr="0044302E">
        <w:rPr>
          <w:rFonts w:eastAsia="Batang" w:cstheme="minorHAnsi"/>
          <w:bCs/>
          <w:sz w:val="24"/>
          <w:szCs w:val="24"/>
          <w:u w:color="000000"/>
          <w:lang w:val="x-none" w:eastAsia="x-none"/>
        </w:rPr>
        <w:t xml:space="preserve">” consists of reimbursing DCR for its preparation of design plans to MassDOT 100% Highway Design Submission standards for improvements to the following MassDOT-owned bridges: Bridge No. N-12-062 (892) and Bridge No. N-12-061 (891). This scope of work </w:t>
      </w:r>
      <w:r w:rsidR="007A734E">
        <w:rPr>
          <w:rFonts w:eastAsia="Batang" w:cstheme="minorHAnsi"/>
          <w:bCs/>
          <w:sz w:val="24"/>
          <w:szCs w:val="24"/>
          <w:u w:color="000000"/>
          <w:lang w:eastAsia="x-none"/>
        </w:rPr>
        <w:t>is anticipated to</w:t>
      </w:r>
      <w:r w:rsidRPr="0044302E">
        <w:rPr>
          <w:rFonts w:eastAsia="Batang" w:cstheme="minorHAnsi"/>
          <w:bCs/>
          <w:sz w:val="24"/>
          <w:szCs w:val="24"/>
          <w:u w:color="000000"/>
          <w:lang w:val="x-none" w:eastAsia="x-none"/>
        </w:rPr>
        <w:t xml:space="preserve"> include  preliminary design plans, a Chapter 85 Structural Review, and 100% design approval for improvements to the above referenced bridges beginning at the Recreation Road Bridge Approach (as described below) to the north and terminating at City of Newton Tax Parcel 42012 0031 </w:t>
      </w:r>
      <w:r w:rsidRPr="0044302E">
        <w:rPr>
          <w:rFonts w:eastAsia="Batang" w:cstheme="minorHAnsi"/>
          <w:bCs/>
          <w:sz w:val="24"/>
          <w:szCs w:val="24"/>
          <w:u w:color="000000"/>
          <w:lang w:eastAsia="x-none"/>
        </w:rPr>
        <w:t>located</w:t>
      </w:r>
      <w:r w:rsidRPr="0044302E">
        <w:rPr>
          <w:rFonts w:eastAsia="Batang" w:cstheme="minorHAnsi"/>
          <w:bCs/>
          <w:sz w:val="24"/>
          <w:szCs w:val="24"/>
          <w:u w:color="000000"/>
          <w:lang w:val="x-none" w:eastAsia="x-none"/>
        </w:rPr>
        <w:t xml:space="preserve"> off of Clearwater Road.</w:t>
      </w:r>
      <w:bookmarkStart w:id="26" w:name="_BPDC_LN_INS_1153"/>
      <w:bookmarkStart w:id="27" w:name="_BPDC_PR_INS_1154"/>
      <w:bookmarkEnd w:id="26"/>
      <w:bookmarkEnd w:id="27"/>
    </w:p>
    <w:p w14:paraId="2D2FBDE6" w14:textId="77777777"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Recreation Road Bridge Approach</w:t>
      </w:r>
      <w:r w:rsidRPr="0044302E">
        <w:rPr>
          <w:rFonts w:eastAsia="Batang" w:cstheme="minorHAnsi"/>
          <w:bCs/>
          <w:sz w:val="24"/>
          <w:szCs w:val="24"/>
          <w:u w:color="000000"/>
          <w:lang w:val="x-none" w:eastAsia="x-none"/>
        </w:rPr>
        <w:t xml:space="preserve">” consists of designing and constructing an approximately 8’ wide aggregate and hard paved pathway recreational </w:t>
      </w:r>
      <w:r w:rsidRPr="0044302E">
        <w:rPr>
          <w:rFonts w:eastAsia="Batang" w:cstheme="minorHAnsi"/>
          <w:bCs/>
          <w:sz w:val="24"/>
          <w:szCs w:val="24"/>
          <w:u w:color="000000"/>
          <w:lang w:val="x-none" w:eastAsia="x-none"/>
        </w:rPr>
        <w:lastRenderedPageBreak/>
        <w:t>trail which links the proposed 2-way multiuse path along Recreation Road adjacent to the Project to the northern abutment of Bridge No. N-12-061 (891</w:t>
      </w:r>
      <w:r w:rsidRPr="0044302E">
        <w:rPr>
          <w:rFonts w:eastAsia="Batang" w:cstheme="minorHAnsi"/>
          <w:bCs/>
          <w:sz w:val="24"/>
          <w:szCs w:val="24"/>
          <w:u w:color="000000"/>
          <w:lang w:eastAsia="x-none"/>
        </w:rPr>
        <w:t>)</w:t>
      </w:r>
      <w:r w:rsidRPr="0044302E">
        <w:rPr>
          <w:rFonts w:eastAsia="Batang" w:cstheme="minorHAnsi"/>
          <w:bCs/>
          <w:sz w:val="24"/>
          <w:szCs w:val="24"/>
          <w:u w:color="000000"/>
          <w:lang w:val="x-none" w:eastAsia="x-none"/>
        </w:rPr>
        <w:t>.</w:t>
      </w:r>
      <w:bookmarkStart w:id="28" w:name="_BPDC_LN_INS_1151"/>
      <w:bookmarkStart w:id="29" w:name="_BPDC_PR_INS_1152"/>
      <w:bookmarkEnd w:id="28"/>
      <w:bookmarkEnd w:id="29"/>
    </w:p>
    <w:p w14:paraId="30C6D827" w14:textId="71265403" w:rsidR="002E4D60"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Times New Roman" w:cstheme="minorHAnsi"/>
          <w:sz w:val="24"/>
          <w:szCs w:val="24"/>
        </w:rPr>
        <w:t>Prior to the issuance of any occupancy permit (temporary or final) for the Project other than an occupancy permit for the non-residential</w:t>
      </w:r>
      <w:r w:rsidR="00BF3207">
        <w:rPr>
          <w:rFonts w:eastAsia="Times New Roman" w:cstheme="minorHAnsi"/>
          <w:sz w:val="24"/>
          <w:szCs w:val="24"/>
        </w:rPr>
        <w:t xml:space="preserve"> and non-commercial</w:t>
      </w:r>
      <w:r w:rsidRPr="0044302E">
        <w:rPr>
          <w:rFonts w:eastAsia="Times New Roman" w:cstheme="minorHAnsi"/>
          <w:sz w:val="24"/>
          <w:szCs w:val="24"/>
        </w:rPr>
        <w:t xml:space="preserve"> portions of Buildings 9 and 10 (the parking garage), the Petitioner </w:t>
      </w:r>
      <w:r w:rsidR="00AC61A8" w:rsidRPr="0044302E">
        <w:rPr>
          <w:rFonts w:eastAsia="Times New Roman" w:cstheme="minorHAnsi"/>
          <w:sz w:val="24"/>
          <w:szCs w:val="24"/>
        </w:rPr>
        <w:t>pay DCR the amount of</w:t>
      </w:r>
      <w:r w:rsidRPr="0044302E">
        <w:rPr>
          <w:rFonts w:eastAsia="Times New Roman" w:cstheme="minorHAnsi"/>
          <w:sz w:val="24"/>
          <w:szCs w:val="24"/>
        </w:rPr>
        <w:t xml:space="preserve"> $___________ </w:t>
      </w:r>
      <w:r w:rsidR="00AC61A8" w:rsidRPr="0044302E">
        <w:rPr>
          <w:rFonts w:eastAsia="Times New Roman" w:cstheme="minorHAnsi"/>
          <w:sz w:val="24"/>
          <w:szCs w:val="24"/>
        </w:rPr>
        <w:t xml:space="preserve">for the </w:t>
      </w:r>
      <w:r w:rsidRPr="0044302E">
        <w:rPr>
          <w:rFonts w:eastAsia="Times New Roman" w:cstheme="minorHAnsi"/>
          <w:sz w:val="24"/>
          <w:szCs w:val="24"/>
        </w:rPr>
        <w:t xml:space="preserve">Two Bridges Design work </w:t>
      </w:r>
      <w:r w:rsidR="007B2AD3" w:rsidRPr="0044302E">
        <w:rPr>
          <w:rFonts w:eastAsia="Times New Roman" w:cstheme="minorHAnsi"/>
          <w:sz w:val="24"/>
          <w:szCs w:val="24"/>
        </w:rPr>
        <w:t xml:space="preserve">(the “DCR Funds”) </w:t>
      </w:r>
      <w:r w:rsidRPr="0044302E">
        <w:rPr>
          <w:rFonts w:eastAsia="Times New Roman" w:cstheme="minorHAnsi"/>
          <w:sz w:val="24"/>
          <w:szCs w:val="24"/>
        </w:rPr>
        <w:t xml:space="preserve">and shall provide evidence of such </w:t>
      </w:r>
      <w:r w:rsidR="00AC61A8" w:rsidRPr="0044302E">
        <w:rPr>
          <w:rFonts w:eastAsia="Times New Roman" w:cstheme="minorHAnsi"/>
          <w:sz w:val="24"/>
          <w:szCs w:val="24"/>
        </w:rPr>
        <w:t xml:space="preserve">payment </w:t>
      </w:r>
      <w:r w:rsidRPr="0044302E">
        <w:rPr>
          <w:rFonts w:eastAsia="Times New Roman" w:cstheme="minorHAnsi"/>
          <w:sz w:val="24"/>
          <w:szCs w:val="24"/>
        </w:rPr>
        <w:t>to the Director of Planning and Development.</w:t>
      </w:r>
      <w:bookmarkStart w:id="30" w:name="_BPDC_LN_INS_1149"/>
      <w:bookmarkStart w:id="31" w:name="_BPDC_PR_INS_1150"/>
      <w:bookmarkEnd w:id="30"/>
      <w:bookmarkEnd w:id="31"/>
    </w:p>
    <w:p w14:paraId="011CE70F" w14:textId="328F4247" w:rsidR="002E4D60"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 xml:space="preserve">The Petitioner shall make best efforts to diligently obtain all necessary approvals for the design and construction of the Pony Truss Trail Link, Depot Tunnel Link, Depot Tunnel Improvements, MWRA Path Link, and Recreation Road Bridge Approach. </w:t>
      </w:r>
      <w:r w:rsidR="00AC61A8" w:rsidRPr="0044302E">
        <w:rPr>
          <w:rFonts w:eastAsia="Batang" w:cstheme="minorHAnsi"/>
          <w:sz w:val="24"/>
          <w:szCs w:val="24"/>
        </w:rPr>
        <w:t xml:space="preserve">Such best efforts must be documented to the Director of Planning and Development. </w:t>
      </w:r>
      <w:r w:rsidRPr="0044302E">
        <w:rPr>
          <w:rFonts w:eastAsia="Batang" w:cstheme="minorHAnsi"/>
          <w:sz w:val="24"/>
          <w:szCs w:val="24"/>
        </w:rPr>
        <w:t>The Petitioner must consult with the City of Newton and the non-profit group Newton Conservators Inc. during the design, approval, and construction phases of the Pony Truss Trail Link, Depot Tunnel Link, Depot Tunnel Improvements, MWRA Path Link, and Recreation Road Bridge Approach</w:t>
      </w:r>
      <w:r w:rsidR="00D06B6E">
        <w:rPr>
          <w:rFonts w:eastAsia="Batang" w:cstheme="minorHAnsi"/>
          <w:sz w:val="24"/>
          <w:szCs w:val="24"/>
        </w:rPr>
        <w:t>, including design changes requested by DCR</w:t>
      </w:r>
      <w:r w:rsidRPr="0044302E">
        <w:rPr>
          <w:rFonts w:eastAsia="Batang" w:cstheme="minorHAnsi"/>
          <w:sz w:val="24"/>
          <w:szCs w:val="24"/>
        </w:rPr>
        <w:t xml:space="preserve">. The Petitioner shall periodically meet with, update and solicit input and feedback from the City of Newton on a quarterly basis following approval of this Special Permit/Site Plan Approval. </w:t>
      </w:r>
      <w:bookmarkStart w:id="32" w:name="_BPDC_LN_INS_1147"/>
      <w:bookmarkStart w:id="33" w:name="_BPDC_PR_INS_1148"/>
      <w:bookmarkEnd w:id="32"/>
      <w:bookmarkEnd w:id="33"/>
    </w:p>
    <w:p w14:paraId="3A96DF27" w14:textId="6D46397E" w:rsidR="007B2AD3"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The Petitioner shall secure all necessary approvals for the design and construction of the Pony Truss Trail Link, Depot Tunnel Link, Depot Tunnel Improvements, MWRA Path Link, and Recreation Road Bridge Approach prior to the issuance of the occupancy permit (temporary or final) for the 285</w:t>
      </w:r>
      <w:r w:rsidRPr="0044302E">
        <w:rPr>
          <w:rFonts w:eastAsia="Batang" w:cstheme="minorHAnsi"/>
          <w:sz w:val="24"/>
          <w:szCs w:val="24"/>
          <w:vertAlign w:val="superscript"/>
        </w:rPr>
        <w:t>th</w:t>
      </w:r>
      <w:r w:rsidRPr="0044302E">
        <w:rPr>
          <w:rFonts w:eastAsia="Batang" w:cstheme="minorHAnsi"/>
          <w:sz w:val="24"/>
          <w:szCs w:val="24"/>
        </w:rPr>
        <w:t xml:space="preserve"> residential unit. Upon receipt of all necessary approvals within such time, the Petitioner shall diligently commence and complete the Pony Truss Trail Link, Depot Tunnel Link, Depot Tunnel Improvements, MWRA Path Link, and Recreation Road Bridge Approach to be performed by the Petitioner, up to a maximum of $___________ [$3,000,000 less the DCR Funds].  </w:t>
      </w:r>
    </w:p>
    <w:p w14:paraId="7F88EA11" w14:textId="41516D5F"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 xml:space="preserve">In the event that the Petitioner reasonably believes that the costs for performing the Off-Site Trail Work will exceed $3,000,000.00, the Petitioner shall endeavor to meet with DCR and utilize best efforts to reach agreement with DCR on modifications to the scope of the Off-Site Trail Work to reduce the costs of the Off-Site Trail Work to $3,000,000.00. </w:t>
      </w:r>
      <w:r w:rsidR="00203C3D" w:rsidRPr="0044302E">
        <w:rPr>
          <w:rFonts w:eastAsia="Batang" w:cstheme="minorHAnsi"/>
          <w:sz w:val="24"/>
          <w:szCs w:val="24"/>
        </w:rPr>
        <w:t>The Petitioner shall also consult with the Director of Planning and Develop</w:t>
      </w:r>
      <w:r w:rsidR="00564B8A">
        <w:rPr>
          <w:rFonts w:eastAsia="Batang" w:cstheme="minorHAnsi"/>
          <w:sz w:val="24"/>
          <w:szCs w:val="24"/>
        </w:rPr>
        <w:t>ment</w:t>
      </w:r>
      <w:r w:rsidR="00203C3D" w:rsidRPr="0044302E">
        <w:rPr>
          <w:rFonts w:eastAsia="Batang" w:cstheme="minorHAnsi"/>
          <w:sz w:val="24"/>
          <w:szCs w:val="24"/>
        </w:rPr>
        <w:t xml:space="preserve"> prior to any such modifications to the scope of the Off-Site Trail Work.</w:t>
      </w:r>
      <w:r w:rsidRPr="0044302E">
        <w:rPr>
          <w:rFonts w:eastAsia="Batang" w:cstheme="minorHAnsi"/>
          <w:sz w:val="24"/>
          <w:szCs w:val="24"/>
        </w:rPr>
        <w:t xml:space="preserve"> At the completion of the Pony Truss Trail Link, Depot Tunnel Link, Depot Tunnel Improvements, MWRA Path Link, and Recreation Road </w:t>
      </w:r>
      <w:r w:rsidRPr="0044302E">
        <w:rPr>
          <w:rFonts w:eastAsia="Batang" w:cstheme="minorHAnsi"/>
          <w:sz w:val="24"/>
          <w:szCs w:val="24"/>
        </w:rPr>
        <w:lastRenderedPageBreak/>
        <w:t xml:space="preserve">Bridge Approach, ownership of such improvements shall be transferred to DCR.  </w:t>
      </w:r>
      <w:bookmarkStart w:id="34" w:name="_BPDC_LN_INS_1145"/>
      <w:bookmarkStart w:id="35" w:name="_BPDC_PR_INS_1146"/>
      <w:bookmarkEnd w:id="34"/>
      <w:bookmarkEnd w:id="35"/>
    </w:p>
    <w:p w14:paraId="29A9919E" w14:textId="5762CFEB" w:rsidR="004478D1"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In the event the Petitioner fails to secure all necessary approvals for the Pony Truss Trail Link, Depot Tunnel Link, Depot Tunnel Improvements, MWRA Path Link, and Recreation Road Bridge Approach prior to the issuance of the occupancy permit (temporary or final) for the 285</w:t>
      </w:r>
      <w:r w:rsidRPr="0044302E">
        <w:rPr>
          <w:rFonts w:eastAsia="Batang" w:cstheme="minorHAnsi"/>
          <w:sz w:val="24"/>
          <w:szCs w:val="24"/>
          <w:vertAlign w:val="superscript"/>
        </w:rPr>
        <w:t>th</w:t>
      </w:r>
      <w:r w:rsidRPr="0044302E">
        <w:rPr>
          <w:rFonts w:eastAsia="Batang" w:cstheme="minorHAnsi"/>
          <w:sz w:val="24"/>
          <w:szCs w:val="24"/>
        </w:rPr>
        <w:t xml:space="preserve"> residential unit, the Developer shall deposit $__________ [$3,000,000 less the DCR Escrowed Funds] into an escrow account (the “Newton Escrowed Funds”), which shall be held in escrow and disbursed in accordance with the following terms of this Special Permit/Site Plan Approval.  </w:t>
      </w:r>
    </w:p>
    <w:p w14:paraId="6944318A" w14:textId="422936D0" w:rsidR="004478D1" w:rsidRPr="0044302E" w:rsidRDefault="004478D1" w:rsidP="00142BA4">
      <w:pPr>
        <w:numPr>
          <w:ilvl w:val="2"/>
          <w:numId w:val="16"/>
        </w:numPr>
        <w:spacing w:after="240" w:line="240" w:lineRule="auto"/>
        <w:jc w:val="both"/>
        <w:rPr>
          <w:rFonts w:eastAsia="Batang" w:cs="Times New Roman"/>
          <w:color w:val="0000FF"/>
          <w:sz w:val="24"/>
          <w:szCs w:val="24"/>
          <w:u w:val="double"/>
        </w:rPr>
      </w:pPr>
      <w:bookmarkStart w:id="36" w:name="_BPDC_LN_INS_1143"/>
      <w:bookmarkStart w:id="37" w:name="_BPDC_PR_INS_1144"/>
      <w:bookmarkEnd w:id="36"/>
      <w:bookmarkEnd w:id="37"/>
      <w:r w:rsidRPr="0044302E">
        <w:rPr>
          <w:rFonts w:eastAsia="Batang" w:cs="Times New Roman"/>
          <w:sz w:val="24"/>
          <w:szCs w:val="24"/>
        </w:rPr>
        <w:t xml:space="preserve">The Newton Conservators shall have six months to secure its own approvals for the design and construction of the </w:t>
      </w:r>
      <w:r w:rsidRPr="0044302E">
        <w:rPr>
          <w:rFonts w:eastAsia="Batang" w:cstheme="minorHAnsi"/>
          <w:sz w:val="24"/>
          <w:szCs w:val="24"/>
        </w:rPr>
        <w:t>Pony Truss Trail Link, Depot Tunnel Link, Depot Tunnel Improvements, MWRA Path Link, and Recreation Road Bridge Approach</w:t>
      </w:r>
      <w:r w:rsidRPr="0044302E">
        <w:rPr>
          <w:rFonts w:eastAsia="Batang" w:cs="Times New Roman"/>
          <w:sz w:val="24"/>
          <w:szCs w:val="24"/>
        </w:rPr>
        <w:t xml:space="preserve"> in accordance with the plans presented to the Council. In the event the Newton Conservators is successful in receiving all necessary approvals, as confirmed in writing by the</w:t>
      </w:r>
      <w:r w:rsidR="00564B8A">
        <w:rPr>
          <w:rFonts w:eastAsia="Batang" w:cs="Times New Roman"/>
          <w:sz w:val="24"/>
          <w:szCs w:val="24"/>
        </w:rPr>
        <w:t xml:space="preserve"> Director of Planning and Development</w:t>
      </w:r>
      <w:r w:rsidRPr="0044302E">
        <w:rPr>
          <w:rFonts w:eastAsia="Batang" w:cs="Times New Roman"/>
          <w:sz w:val="24"/>
          <w:szCs w:val="24"/>
        </w:rPr>
        <w:t xml:space="preserve">, and upon review and approval by the Law Department of a Memorandum of Understanding between the Newton Conservators, the Petitioner and the City of Newton, the Newton Escrowed Funds shall be released to the Newton Conservators for the sole purpose of performing the </w:t>
      </w:r>
      <w:r w:rsidRPr="0044302E">
        <w:rPr>
          <w:rFonts w:eastAsia="Batang" w:cstheme="minorHAnsi"/>
          <w:sz w:val="24"/>
          <w:szCs w:val="24"/>
        </w:rPr>
        <w:t>Pony Truss Trail Link, Depot Tunnel Link, Depot Tunnel Improvements, MWRA Path Link, and Recreation Road Bridge</w:t>
      </w:r>
      <w:r w:rsidRPr="0044302E">
        <w:rPr>
          <w:rFonts w:eastAsia="Batang" w:cs="Times New Roman"/>
          <w:sz w:val="24"/>
          <w:szCs w:val="24"/>
        </w:rPr>
        <w:t>.</w:t>
      </w:r>
    </w:p>
    <w:p w14:paraId="5B0BEF4B" w14:textId="77777777" w:rsidR="00C826FF" w:rsidRPr="0044302E" w:rsidRDefault="004478D1" w:rsidP="00142BA4">
      <w:pPr>
        <w:numPr>
          <w:ilvl w:val="2"/>
          <w:numId w:val="16"/>
        </w:numPr>
        <w:spacing w:after="240" w:line="240" w:lineRule="auto"/>
        <w:jc w:val="both"/>
        <w:rPr>
          <w:rFonts w:eastAsia="Batang" w:cs="Times New Roman"/>
          <w:color w:val="0000FF"/>
          <w:sz w:val="24"/>
          <w:szCs w:val="24"/>
          <w:u w:val="double"/>
        </w:rPr>
      </w:pPr>
      <w:bookmarkStart w:id="38" w:name="_BPDC_LN_INS_1141"/>
      <w:bookmarkStart w:id="39" w:name="_BPDC_PR_INS_1142"/>
      <w:bookmarkEnd w:id="38"/>
      <w:bookmarkEnd w:id="39"/>
      <w:r w:rsidRPr="0044302E">
        <w:rPr>
          <w:rFonts w:eastAsia="Batang" w:cs="Times New Roman"/>
          <w:sz w:val="24"/>
          <w:szCs w:val="24"/>
        </w:rPr>
        <w:t xml:space="preserve">If the Newton Conservators are not successful in securing all necessary approvals in the time frames set forth above, the Newton Escrowed Funds shall be released to the City of Newton and be subject to appropriation by the City for off-site improvements in the vicinity of the Project, including but limited to trail improvements. </w:t>
      </w:r>
      <w:bookmarkStart w:id="40" w:name="_BPDC_LN_INS_1139"/>
      <w:bookmarkStart w:id="41" w:name="_BPDC_PR_INS_1140"/>
      <w:bookmarkEnd w:id="40"/>
      <w:bookmarkEnd w:id="41"/>
    </w:p>
    <w:p w14:paraId="6EE8A171" w14:textId="4228A86C" w:rsidR="00EB55FF" w:rsidRPr="0044302E" w:rsidRDefault="004478D1" w:rsidP="00142BA4">
      <w:pPr>
        <w:numPr>
          <w:ilvl w:val="1"/>
          <w:numId w:val="16"/>
        </w:numPr>
        <w:spacing w:after="240" w:line="240" w:lineRule="auto"/>
        <w:jc w:val="both"/>
        <w:rPr>
          <w:rFonts w:eastAsia="Batang" w:cs="Times New Roman"/>
          <w:color w:val="0000FF"/>
          <w:sz w:val="24"/>
          <w:szCs w:val="24"/>
          <w:u w:val="double"/>
        </w:rPr>
      </w:pPr>
      <w:r w:rsidRPr="0044302E">
        <w:rPr>
          <w:rFonts w:eastAsia="Batang" w:cstheme="minorHAnsi"/>
          <w:sz w:val="24"/>
          <w:szCs w:val="24"/>
        </w:rPr>
        <w:t xml:space="preserve">In the event the Pony Truss Trail Link, Depot Tunnel Link, Depot Tunnel Improvements, MWRA Path Link, and Recreation Road Bridge Approach is undertaken by the Petitioner or the Newton Conservators, then prior to the issuance of </w:t>
      </w:r>
      <w:r w:rsidR="00144240" w:rsidRPr="0044302E">
        <w:rPr>
          <w:rFonts w:eastAsia="Batang" w:cstheme="minorHAnsi"/>
          <w:sz w:val="24"/>
          <w:szCs w:val="24"/>
        </w:rPr>
        <w:t>the final occupancy permit for the final residential building</w:t>
      </w:r>
      <w:r w:rsidR="00003DC4" w:rsidRPr="0044302E">
        <w:rPr>
          <w:rFonts w:eastAsia="Batang" w:cstheme="minorHAnsi"/>
          <w:sz w:val="24"/>
          <w:szCs w:val="24"/>
        </w:rPr>
        <w:t>, either:</w:t>
      </w:r>
      <w:r w:rsidRPr="0044302E">
        <w:rPr>
          <w:rFonts w:eastAsia="Batang" w:cstheme="minorHAnsi"/>
          <w:sz w:val="24"/>
          <w:szCs w:val="24"/>
        </w:rPr>
        <w:t xml:space="preserve"> (a) a one-time payment to Newton Conservators Inc. shall be made in the amount of $50,000.00 by the Petitioner (which shall be part of the total $3,000,000 commitment for the Off-Site Trail Work) in the event the Petitioner performs the work, or (b) the Newton Conservators shall be entitled to retain $50,000.00 from the Newton Escrowed Funds in the event the Newton Conservators performs the work. Such payment shall be used by the Newton Conservators for the ongoing maintenance of the Pony Truss Trail Link, Depot Tunnel Link, Depot Tunnel Improvements, MWRA Path Link, and Recreation Road Bridge Approach</w:t>
      </w:r>
      <w:r w:rsidR="00003DC4" w:rsidRPr="0044302E">
        <w:rPr>
          <w:rFonts w:eastAsia="Batang" w:cstheme="minorHAnsi"/>
          <w:sz w:val="24"/>
          <w:szCs w:val="24"/>
        </w:rPr>
        <w:t>.</w:t>
      </w:r>
    </w:p>
    <w:p w14:paraId="5EEAB20F" w14:textId="77777777" w:rsidR="009179A1" w:rsidRPr="0044302E" w:rsidRDefault="00EB55FF" w:rsidP="00142BA4">
      <w:pPr>
        <w:numPr>
          <w:ilvl w:val="1"/>
          <w:numId w:val="16"/>
        </w:numPr>
        <w:spacing w:after="240" w:line="240" w:lineRule="auto"/>
        <w:jc w:val="both"/>
        <w:rPr>
          <w:rFonts w:eastAsia="Batang" w:cs="Times New Roman"/>
          <w:color w:val="0000FF"/>
          <w:sz w:val="24"/>
          <w:szCs w:val="24"/>
          <w:u w:val="double"/>
        </w:rPr>
      </w:pPr>
      <w:r w:rsidRPr="0044302E">
        <w:rPr>
          <w:rFonts w:eastAsia="Batang" w:cs="Times New Roman"/>
          <w:sz w:val="24"/>
          <w:szCs w:val="24"/>
        </w:rPr>
        <w:lastRenderedPageBreak/>
        <w:t xml:space="preserve">In the event the </w:t>
      </w:r>
      <w:r w:rsidRPr="0044302E">
        <w:rPr>
          <w:rFonts w:eastAsia="Batang" w:cstheme="minorHAnsi"/>
          <w:sz w:val="24"/>
          <w:szCs w:val="24"/>
        </w:rPr>
        <w:t xml:space="preserve">Pony Truss Trail Link, Depot Tunnel Link, Depot Tunnel Improvements, MWRA Path Link, and Recreation Road Bridge Approach is undertaken by the Petitioner, such work shall be substantially completed </w:t>
      </w:r>
      <w:r w:rsidR="009179A1" w:rsidRPr="0044302E">
        <w:rPr>
          <w:rFonts w:eastAsia="Batang" w:cstheme="minorHAnsi"/>
          <w:sz w:val="24"/>
          <w:szCs w:val="24"/>
        </w:rPr>
        <w:t>before the issuance of a final occupancy permit for the final residential building</w:t>
      </w:r>
      <w:commentRangeStart w:id="42"/>
      <w:r w:rsidR="009179A1" w:rsidRPr="0044302E">
        <w:rPr>
          <w:rFonts w:eastAsia="Batang" w:cstheme="minorHAnsi"/>
          <w:sz w:val="24"/>
          <w:szCs w:val="24"/>
        </w:rPr>
        <w:t>.</w:t>
      </w:r>
      <w:commentRangeEnd w:id="42"/>
      <w:r w:rsidR="009179A1" w:rsidRPr="0044302E">
        <w:rPr>
          <w:rStyle w:val="CommentReference"/>
          <w:rFonts w:ascii="Times New Roman" w:eastAsia="Times New Roman" w:hAnsi="Times New Roman" w:cs="Times New Roman"/>
          <w:sz w:val="24"/>
          <w:szCs w:val="24"/>
          <w:lang w:val="x-none" w:eastAsia="x-none"/>
        </w:rPr>
        <w:commentReference w:id="42"/>
      </w:r>
    </w:p>
    <w:p w14:paraId="6F811C60" w14:textId="77777777" w:rsidR="00520502" w:rsidRDefault="00520502" w:rsidP="009179A1">
      <w:pPr>
        <w:spacing w:after="240" w:line="220" w:lineRule="atLeast"/>
        <w:jc w:val="center"/>
        <w:rPr>
          <w:rFonts w:eastAsia="Times New Roman" w:cs="Calibri"/>
          <w:b/>
          <w:sz w:val="24"/>
          <w:szCs w:val="24"/>
          <w:u w:val="single"/>
        </w:rPr>
      </w:pPr>
      <w:bookmarkStart w:id="43" w:name="_BPDC_LN_INS_1040"/>
      <w:bookmarkStart w:id="44" w:name="_BPDC_PR_INS_1041"/>
      <w:bookmarkEnd w:id="13"/>
      <w:bookmarkEnd w:id="14"/>
      <w:bookmarkEnd w:id="43"/>
      <w:bookmarkEnd w:id="44"/>
    </w:p>
    <w:p w14:paraId="71F5F1A0" w14:textId="5A89B211" w:rsidR="009C4662" w:rsidRPr="0044302E" w:rsidRDefault="009C4662" w:rsidP="009179A1">
      <w:pPr>
        <w:spacing w:after="240" w:line="220" w:lineRule="atLeast"/>
        <w:jc w:val="center"/>
        <w:rPr>
          <w:rFonts w:eastAsia="Times New Roman" w:cs="Calibri"/>
          <w:b/>
          <w:sz w:val="24"/>
          <w:szCs w:val="24"/>
          <w:u w:val="single"/>
        </w:rPr>
      </w:pPr>
      <w:r w:rsidRPr="0044302E">
        <w:rPr>
          <w:rFonts w:eastAsia="Times New Roman" w:cs="Calibri"/>
          <w:b/>
          <w:sz w:val="24"/>
          <w:szCs w:val="24"/>
          <w:u w:val="single"/>
        </w:rPr>
        <w:t>AFFORDABILITY CONDITIONS</w:t>
      </w:r>
    </w:p>
    <w:p w14:paraId="03436B29" w14:textId="5D9826A5"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In accordance with the Zoning Ordinance, §5.11.4, the Project shall include </w:t>
      </w:r>
      <w:r w:rsidR="0041319F" w:rsidRPr="0044302E">
        <w:rPr>
          <w:rFonts w:ascii="Calibri" w:hAnsi="Calibri" w:cs="Calibri"/>
          <w:szCs w:val="24"/>
        </w:rPr>
        <w:t>10</w:t>
      </w:r>
      <w:r w:rsidR="00A1618E" w:rsidRPr="0044302E">
        <w:rPr>
          <w:rFonts w:ascii="Calibri" w:hAnsi="Calibri" w:cs="Calibri"/>
          <w:szCs w:val="24"/>
        </w:rPr>
        <w:t>3</w:t>
      </w:r>
      <w:r w:rsidRPr="0044302E">
        <w:rPr>
          <w:rFonts w:ascii="Calibri" w:hAnsi="Calibri" w:cs="Calibri"/>
          <w:szCs w:val="24"/>
        </w:rPr>
        <w:t xml:space="preserve"> affordable housing units (the “Inclusionary Units”), as follows</w:t>
      </w:r>
      <w:commentRangeStart w:id="45"/>
      <w:r w:rsidRPr="0044302E">
        <w:rPr>
          <w:rFonts w:ascii="Calibri" w:hAnsi="Calibri" w:cs="Calibri"/>
          <w:szCs w:val="24"/>
        </w:rPr>
        <w:t>:</w:t>
      </w:r>
      <w:commentRangeEnd w:id="45"/>
      <w:r w:rsidR="00E04994" w:rsidRPr="0044302E">
        <w:rPr>
          <w:rStyle w:val="CommentReference"/>
          <w:snapToGrid/>
          <w:sz w:val="24"/>
          <w:szCs w:val="24"/>
          <w:lang w:val="x-none" w:eastAsia="x-none"/>
        </w:rPr>
        <w:commentReference w:id="45"/>
      </w:r>
    </w:p>
    <w:p w14:paraId="4C72A3E3" w14:textId="01B88484" w:rsidR="00CB086A" w:rsidRPr="0044302E" w:rsidRDefault="0041319F"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8</w:t>
      </w:r>
      <w:r w:rsidR="00B00C7F" w:rsidRPr="0044302E">
        <w:rPr>
          <w:rFonts w:ascii="Calibri" w:hAnsi="Calibri" w:cs="Calibri"/>
          <w:szCs w:val="24"/>
        </w:rPr>
        <w:t>8</w:t>
      </w:r>
      <w:r w:rsidR="00CB086A" w:rsidRPr="0044302E">
        <w:rPr>
          <w:rFonts w:ascii="Calibri" w:hAnsi="Calibri" w:cs="Calibri"/>
          <w:szCs w:val="24"/>
        </w:rPr>
        <w:t xml:space="preserve"> of the residential units in the Project shall be made available to households earning at or below 80% of Area Median Income (AMI), as designated by the U.S. Department of Housing and Urban Development, adjusted for household size for the Boston-Cambridge-Quincy, MA-NH HMFA (“Tier 1 Units”). </w:t>
      </w:r>
      <w:r w:rsidR="00D5143B">
        <w:rPr>
          <w:rFonts w:ascii="Calibri" w:hAnsi="Calibri" w:cs="Calibri"/>
          <w:szCs w:val="24"/>
        </w:rPr>
        <w:t xml:space="preserve">Three (3) of these Tier 1 Units must be affordable to households earning at or below 50% of AMI. </w:t>
      </w:r>
      <w:r w:rsidR="00D06B6E">
        <w:rPr>
          <w:rFonts w:ascii="Calibri" w:hAnsi="Calibri" w:cs="Calibri"/>
          <w:szCs w:val="24"/>
        </w:rPr>
        <w:t xml:space="preserve"> The breakdown of the three units at greater affordability shall be two 3-bedroom units and one 2-bedroom unit. </w:t>
      </w:r>
      <w:r w:rsidR="00CB086A" w:rsidRPr="0044302E">
        <w:rPr>
          <w:rFonts w:ascii="Calibri" w:hAnsi="Calibri" w:cs="Calibri"/>
          <w:szCs w:val="24"/>
        </w:rPr>
        <w:t>The AMI used for establishing rent and income limits for the Tier 1 Units must average no more than 65% AMI</w:t>
      </w:r>
      <w:r w:rsidR="00D5143B">
        <w:rPr>
          <w:rFonts w:ascii="Calibri" w:hAnsi="Calibri" w:cs="Calibri"/>
          <w:szCs w:val="24"/>
        </w:rPr>
        <w:t>; a</w:t>
      </w:r>
      <w:r w:rsidR="00CB086A" w:rsidRPr="0044302E">
        <w:rPr>
          <w:rFonts w:ascii="Calibri" w:hAnsi="Calibri" w:cs="Calibri"/>
          <w:szCs w:val="24"/>
        </w:rPr>
        <w:t xml:space="preserve">lternatively, at least 50% of the Tier 1 Units may be priced for households having incomes at 50% of AMI and the remaining Tier 1 Units priced for households at 80% of AMI. </w:t>
      </w:r>
    </w:p>
    <w:p w14:paraId="65062ACF" w14:textId="4FA906FF" w:rsidR="00CB086A" w:rsidRPr="0044302E" w:rsidRDefault="0041319F"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15 </w:t>
      </w:r>
      <w:r w:rsidR="00CB086A" w:rsidRPr="0044302E">
        <w:rPr>
          <w:rFonts w:ascii="Calibri" w:hAnsi="Calibri" w:cs="Calibri"/>
          <w:szCs w:val="24"/>
        </w:rPr>
        <w:t>of the residential units in the Project shall be affordable to households earning greater than 80%, but at or below 110% of AMI, as designated by the U.S. Department of Housing and Urban Development, adjusted for household size for the Boston-Cambridge-Quincy, MA-NH HMFA (“Tier 2 Units”).</w:t>
      </w:r>
    </w:p>
    <w:p w14:paraId="38A534E5" w14:textId="6E5B127F"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The Petitioner, the Project, and the Inclusionary Units shall comply with all applicable </w:t>
      </w:r>
      <w:r w:rsidR="00F64210" w:rsidRPr="0044302E">
        <w:rPr>
          <w:rFonts w:ascii="Calibri" w:hAnsi="Calibri" w:cs="Calibri"/>
          <w:szCs w:val="24"/>
        </w:rPr>
        <w:t xml:space="preserve">inclusionary zoning </w:t>
      </w:r>
      <w:r w:rsidRPr="0044302E">
        <w:rPr>
          <w:rFonts w:ascii="Calibri" w:hAnsi="Calibri" w:cs="Calibri"/>
          <w:szCs w:val="24"/>
        </w:rPr>
        <w:t>provisions of the Zoning Ordinance, §5.11, in effect as of the date of this Special Permit/Site Plan Approval, regardless of whether such requirements are set forth herein. The Project is not required to comply with the Zoning Ordinance provision, effective January 1, 2021, changing the requirements for projects with 100 or more residential units.</w:t>
      </w:r>
    </w:p>
    <w:p w14:paraId="34EB0C09" w14:textId="77777777" w:rsidR="00CB086A" w:rsidRPr="0044302E" w:rsidRDefault="00CB086A"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bedroom mix of the Inclusionary Units shall be equal to the bedroom mix of the market-rate units in the Project. The proposed mix of the Inclusionary Units is: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1985"/>
        <w:gridCol w:w="915"/>
        <w:gridCol w:w="916"/>
        <w:gridCol w:w="915"/>
        <w:gridCol w:w="916"/>
      </w:tblGrid>
      <w:tr w:rsidR="00CB086A" w:rsidRPr="0044302E" w14:paraId="46E7F9DA" w14:textId="77777777" w:rsidTr="00FA6071">
        <w:trPr>
          <w:trHeight w:val="250"/>
        </w:trPr>
        <w:tc>
          <w:tcPr>
            <w:tcW w:w="1985" w:type="dxa"/>
            <w:vAlign w:val="center"/>
          </w:tcPr>
          <w:p w14:paraId="38397CC0" w14:textId="77777777" w:rsidR="00CB086A" w:rsidRPr="0044302E" w:rsidRDefault="00CB086A" w:rsidP="00FA6071">
            <w:pPr>
              <w:pStyle w:val="BodyText"/>
              <w:tabs>
                <w:tab w:val="left" w:pos="540"/>
                <w:tab w:val="num" w:pos="1872"/>
              </w:tabs>
              <w:jc w:val="center"/>
              <w:rPr>
                <w:rFonts w:ascii="Calibri" w:hAnsi="Calibri" w:cs="Calibri"/>
              </w:rPr>
            </w:pPr>
          </w:p>
        </w:tc>
        <w:tc>
          <w:tcPr>
            <w:tcW w:w="915" w:type="dxa"/>
            <w:vAlign w:val="center"/>
          </w:tcPr>
          <w:p w14:paraId="1073B688"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Studio</w:t>
            </w:r>
          </w:p>
        </w:tc>
        <w:tc>
          <w:tcPr>
            <w:tcW w:w="916" w:type="dxa"/>
            <w:vAlign w:val="center"/>
          </w:tcPr>
          <w:p w14:paraId="422E3EA5"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1BR</w:t>
            </w:r>
          </w:p>
        </w:tc>
        <w:tc>
          <w:tcPr>
            <w:tcW w:w="915" w:type="dxa"/>
            <w:vAlign w:val="center"/>
          </w:tcPr>
          <w:p w14:paraId="03262579"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2BR</w:t>
            </w:r>
          </w:p>
        </w:tc>
        <w:tc>
          <w:tcPr>
            <w:tcW w:w="916" w:type="dxa"/>
            <w:vAlign w:val="center"/>
          </w:tcPr>
          <w:p w14:paraId="69784B27"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3BR</w:t>
            </w:r>
          </w:p>
        </w:tc>
      </w:tr>
      <w:tr w:rsidR="00CB086A" w:rsidRPr="0044302E" w14:paraId="36056F02" w14:textId="77777777" w:rsidTr="00FA6071">
        <w:trPr>
          <w:trHeight w:val="419"/>
        </w:trPr>
        <w:tc>
          <w:tcPr>
            <w:tcW w:w="1985" w:type="dxa"/>
            <w:vAlign w:val="center"/>
          </w:tcPr>
          <w:p w14:paraId="714488D6" w14:textId="6B3B0689" w:rsidR="00CB086A" w:rsidRPr="0044302E" w:rsidRDefault="00CB086A" w:rsidP="008952A3">
            <w:pPr>
              <w:pStyle w:val="BodyText"/>
              <w:tabs>
                <w:tab w:val="left" w:pos="540"/>
                <w:tab w:val="num" w:pos="1872"/>
              </w:tabs>
              <w:spacing w:after="0"/>
              <w:jc w:val="center"/>
              <w:rPr>
                <w:rFonts w:ascii="Calibri" w:hAnsi="Calibri" w:cs="Calibri"/>
              </w:rPr>
            </w:pPr>
            <w:r w:rsidRPr="0044302E">
              <w:rPr>
                <w:rFonts w:ascii="Calibri" w:hAnsi="Calibri" w:cs="Calibri"/>
              </w:rPr>
              <w:t xml:space="preserve">Tier 1 </w:t>
            </w:r>
            <w:r w:rsidR="008952A3" w:rsidRPr="0044302E">
              <w:rPr>
                <w:rFonts w:ascii="Calibri" w:hAnsi="Calibri" w:cs="Calibri"/>
              </w:rPr>
              <w:t xml:space="preserve">   </w:t>
            </w:r>
            <w:r w:rsidRPr="0044302E">
              <w:rPr>
                <w:rFonts w:ascii="Calibri" w:hAnsi="Calibri" w:cs="Calibri"/>
              </w:rPr>
              <w:t>Inclusionary Units</w:t>
            </w:r>
          </w:p>
        </w:tc>
        <w:tc>
          <w:tcPr>
            <w:tcW w:w="915" w:type="dxa"/>
            <w:vAlign w:val="bottom"/>
          </w:tcPr>
          <w:p w14:paraId="6D4274FF" w14:textId="53DB9FA9"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8</w:t>
            </w:r>
          </w:p>
        </w:tc>
        <w:tc>
          <w:tcPr>
            <w:tcW w:w="916" w:type="dxa"/>
            <w:vAlign w:val="bottom"/>
          </w:tcPr>
          <w:p w14:paraId="298F5333" w14:textId="25D0FF06"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42</w:t>
            </w:r>
          </w:p>
        </w:tc>
        <w:tc>
          <w:tcPr>
            <w:tcW w:w="915" w:type="dxa"/>
            <w:vAlign w:val="bottom"/>
          </w:tcPr>
          <w:p w14:paraId="7A77890A" w14:textId="240C537D" w:rsidR="00CB086A" w:rsidRPr="0044302E" w:rsidRDefault="00A77000" w:rsidP="00FA6071">
            <w:pPr>
              <w:pStyle w:val="BodyText"/>
              <w:tabs>
                <w:tab w:val="left" w:pos="540"/>
                <w:tab w:val="num" w:pos="1872"/>
              </w:tabs>
              <w:jc w:val="center"/>
              <w:rPr>
                <w:rFonts w:ascii="Calibri" w:hAnsi="Calibri" w:cs="Calibri"/>
              </w:rPr>
            </w:pPr>
            <w:r w:rsidRPr="0044302E">
              <w:rPr>
                <w:rFonts w:ascii="Calibri" w:hAnsi="Calibri" w:cs="Calibri"/>
              </w:rPr>
              <w:t>35</w:t>
            </w:r>
          </w:p>
        </w:tc>
        <w:tc>
          <w:tcPr>
            <w:tcW w:w="916" w:type="dxa"/>
            <w:vAlign w:val="bottom"/>
          </w:tcPr>
          <w:p w14:paraId="56D149B4" w14:textId="736346B4" w:rsidR="00CB086A" w:rsidRPr="0044302E" w:rsidRDefault="007135A7" w:rsidP="00A77000">
            <w:pPr>
              <w:pStyle w:val="BodyText"/>
              <w:tabs>
                <w:tab w:val="left" w:pos="540"/>
                <w:tab w:val="num" w:pos="1872"/>
              </w:tabs>
              <w:jc w:val="center"/>
              <w:rPr>
                <w:rFonts w:ascii="Calibri" w:hAnsi="Calibri" w:cs="Calibri"/>
              </w:rPr>
            </w:pPr>
            <w:r w:rsidRPr="0044302E">
              <w:rPr>
                <w:rFonts w:ascii="Calibri" w:hAnsi="Calibri" w:cs="Calibri"/>
              </w:rPr>
              <w:t>3</w:t>
            </w:r>
          </w:p>
        </w:tc>
      </w:tr>
      <w:tr w:rsidR="00CB086A" w:rsidRPr="0044302E" w14:paraId="100141A2" w14:textId="77777777" w:rsidTr="00FA6071">
        <w:trPr>
          <w:trHeight w:val="419"/>
        </w:trPr>
        <w:tc>
          <w:tcPr>
            <w:tcW w:w="1985" w:type="dxa"/>
            <w:vAlign w:val="center"/>
          </w:tcPr>
          <w:p w14:paraId="098079CB" w14:textId="77777777" w:rsidR="00CB086A" w:rsidRPr="0044302E" w:rsidRDefault="00CB086A" w:rsidP="00FA6071">
            <w:pPr>
              <w:pStyle w:val="BodyText"/>
              <w:tabs>
                <w:tab w:val="left" w:pos="540"/>
                <w:tab w:val="num" w:pos="1872"/>
              </w:tabs>
              <w:spacing w:after="0"/>
              <w:jc w:val="center"/>
              <w:rPr>
                <w:rFonts w:ascii="Calibri" w:hAnsi="Calibri" w:cs="Calibri"/>
              </w:rPr>
            </w:pPr>
            <w:r w:rsidRPr="0044302E">
              <w:rPr>
                <w:rFonts w:ascii="Calibri" w:hAnsi="Calibri" w:cs="Calibri"/>
              </w:rPr>
              <w:t>Tier 2</w:t>
            </w:r>
          </w:p>
          <w:p w14:paraId="20CD20F6" w14:textId="77777777" w:rsidR="00CB086A" w:rsidRPr="0044302E" w:rsidRDefault="00CB086A" w:rsidP="00FA6071">
            <w:pPr>
              <w:pStyle w:val="BodyText"/>
              <w:tabs>
                <w:tab w:val="left" w:pos="540"/>
                <w:tab w:val="num" w:pos="1872"/>
              </w:tabs>
              <w:spacing w:after="0"/>
              <w:jc w:val="center"/>
              <w:rPr>
                <w:rFonts w:ascii="Calibri" w:hAnsi="Calibri" w:cs="Calibri"/>
              </w:rPr>
            </w:pPr>
            <w:r w:rsidRPr="0044302E">
              <w:rPr>
                <w:rFonts w:ascii="Calibri" w:hAnsi="Calibri" w:cs="Calibri"/>
              </w:rPr>
              <w:t>Inclusionary Units</w:t>
            </w:r>
          </w:p>
        </w:tc>
        <w:tc>
          <w:tcPr>
            <w:tcW w:w="915" w:type="dxa"/>
            <w:vAlign w:val="bottom"/>
          </w:tcPr>
          <w:p w14:paraId="78764A64" w14:textId="65B82A13" w:rsidR="00CB086A" w:rsidRPr="0044302E" w:rsidRDefault="00A77000" w:rsidP="00A77000">
            <w:pPr>
              <w:pStyle w:val="BodyText"/>
              <w:tabs>
                <w:tab w:val="left" w:pos="540"/>
                <w:tab w:val="num" w:pos="1872"/>
              </w:tabs>
              <w:jc w:val="center"/>
              <w:rPr>
                <w:rFonts w:ascii="Calibri" w:hAnsi="Calibri" w:cs="Calibri"/>
              </w:rPr>
            </w:pPr>
            <w:r w:rsidRPr="0044302E">
              <w:rPr>
                <w:rFonts w:ascii="Calibri" w:hAnsi="Calibri" w:cs="Calibri"/>
              </w:rPr>
              <w:t>1</w:t>
            </w:r>
          </w:p>
        </w:tc>
        <w:tc>
          <w:tcPr>
            <w:tcW w:w="916" w:type="dxa"/>
            <w:vAlign w:val="bottom"/>
          </w:tcPr>
          <w:p w14:paraId="6D10D40A" w14:textId="4BD13168"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7</w:t>
            </w:r>
          </w:p>
        </w:tc>
        <w:tc>
          <w:tcPr>
            <w:tcW w:w="915" w:type="dxa"/>
            <w:vAlign w:val="bottom"/>
          </w:tcPr>
          <w:p w14:paraId="39A36B42" w14:textId="429C68B8"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6</w:t>
            </w:r>
          </w:p>
        </w:tc>
        <w:tc>
          <w:tcPr>
            <w:tcW w:w="916" w:type="dxa"/>
            <w:vAlign w:val="bottom"/>
          </w:tcPr>
          <w:p w14:paraId="4D56A4E8" w14:textId="4C6149C4" w:rsidR="00CB086A" w:rsidRPr="0044302E" w:rsidRDefault="00A77000" w:rsidP="00FA6071">
            <w:pPr>
              <w:pStyle w:val="BodyText"/>
              <w:tabs>
                <w:tab w:val="left" w:pos="540"/>
                <w:tab w:val="num" w:pos="1872"/>
              </w:tabs>
              <w:jc w:val="center"/>
              <w:rPr>
                <w:rFonts w:ascii="Calibri" w:hAnsi="Calibri" w:cs="Calibri"/>
              </w:rPr>
            </w:pPr>
            <w:r w:rsidRPr="0044302E">
              <w:rPr>
                <w:rFonts w:ascii="Calibri" w:hAnsi="Calibri" w:cs="Calibri"/>
              </w:rPr>
              <w:t>1</w:t>
            </w:r>
          </w:p>
        </w:tc>
      </w:tr>
    </w:tbl>
    <w:p w14:paraId="1B3FA62A" w14:textId="77777777" w:rsidR="00CB086A" w:rsidRPr="0044302E" w:rsidRDefault="00CB086A" w:rsidP="00CB086A">
      <w:pPr>
        <w:pStyle w:val="BodyText"/>
        <w:tabs>
          <w:tab w:val="left" w:pos="540"/>
          <w:tab w:val="num" w:pos="1872"/>
        </w:tabs>
        <w:spacing w:after="0"/>
        <w:rPr>
          <w:rFonts w:ascii="Calibri" w:hAnsi="Calibri" w:cs="Calibri"/>
        </w:rPr>
      </w:pPr>
    </w:p>
    <w:p w14:paraId="73D66994" w14:textId="77777777" w:rsidR="00CB086A" w:rsidRPr="0044302E" w:rsidRDefault="00CB086A" w:rsidP="00CB086A">
      <w:pPr>
        <w:pStyle w:val="BodyText"/>
        <w:tabs>
          <w:tab w:val="left" w:pos="540"/>
          <w:tab w:val="num" w:pos="1872"/>
        </w:tabs>
        <w:spacing w:after="0"/>
        <w:rPr>
          <w:rFonts w:ascii="Calibri" w:hAnsi="Calibri" w:cs="Calibri"/>
        </w:rPr>
      </w:pPr>
    </w:p>
    <w:p w14:paraId="039D482F" w14:textId="77777777" w:rsidR="00CB086A" w:rsidRPr="0044302E" w:rsidRDefault="00CB086A" w:rsidP="00CB086A">
      <w:pPr>
        <w:pStyle w:val="BodyText"/>
        <w:tabs>
          <w:tab w:val="left" w:pos="540"/>
          <w:tab w:val="num" w:pos="1872"/>
        </w:tabs>
        <w:spacing w:after="0"/>
        <w:rPr>
          <w:rFonts w:ascii="Calibri" w:hAnsi="Calibri" w:cs="Calibri"/>
        </w:rPr>
      </w:pPr>
    </w:p>
    <w:p w14:paraId="43E6D877" w14:textId="77777777" w:rsidR="00CB086A" w:rsidRPr="0044302E" w:rsidRDefault="00CB086A" w:rsidP="00CB086A">
      <w:pPr>
        <w:pStyle w:val="BodyText"/>
        <w:tabs>
          <w:tab w:val="left" w:pos="540"/>
          <w:tab w:val="num" w:pos="1872"/>
        </w:tabs>
        <w:spacing w:after="0"/>
        <w:rPr>
          <w:rFonts w:ascii="Calibri" w:hAnsi="Calibri" w:cs="Calibri"/>
        </w:rPr>
      </w:pPr>
    </w:p>
    <w:p w14:paraId="0A0B1936" w14:textId="77777777" w:rsidR="00CB086A" w:rsidRPr="0044302E" w:rsidRDefault="00CB086A" w:rsidP="00CB086A">
      <w:pPr>
        <w:pStyle w:val="BodyText"/>
        <w:tabs>
          <w:tab w:val="left" w:pos="540"/>
          <w:tab w:val="num" w:pos="1872"/>
        </w:tabs>
        <w:spacing w:after="0"/>
        <w:rPr>
          <w:rFonts w:ascii="Calibri" w:hAnsi="Calibri" w:cs="Calibri"/>
        </w:rPr>
      </w:pPr>
    </w:p>
    <w:p w14:paraId="66D2E722" w14:textId="77777777" w:rsidR="00CB086A" w:rsidRPr="0044302E" w:rsidRDefault="00CB086A" w:rsidP="00CB086A">
      <w:pPr>
        <w:pStyle w:val="BodyText"/>
        <w:tabs>
          <w:tab w:val="left" w:pos="540"/>
          <w:tab w:val="num" w:pos="1872"/>
        </w:tabs>
        <w:spacing w:after="0"/>
        <w:rPr>
          <w:rFonts w:ascii="Calibri" w:hAnsi="Calibri" w:cs="Calibri"/>
        </w:rPr>
      </w:pPr>
    </w:p>
    <w:p w14:paraId="43F9FE3C" w14:textId="77777777" w:rsidR="00CB086A" w:rsidRPr="0044302E" w:rsidRDefault="00CB086A" w:rsidP="00CB086A">
      <w:pPr>
        <w:pStyle w:val="memoparagraph"/>
        <w:tabs>
          <w:tab w:val="left" w:pos="720"/>
        </w:tabs>
        <w:snapToGrid w:val="0"/>
        <w:spacing w:before="0"/>
        <w:ind w:left="360"/>
        <w:rPr>
          <w:rFonts w:ascii="Calibri" w:hAnsi="Calibri" w:cs="Calibri"/>
          <w:szCs w:val="24"/>
        </w:rPr>
      </w:pPr>
    </w:p>
    <w:p w14:paraId="689B1970" w14:textId="77777777" w:rsidR="00CB086A" w:rsidRPr="0044302E" w:rsidRDefault="00CB086A" w:rsidP="00CB086A">
      <w:pPr>
        <w:pStyle w:val="memoparagraph"/>
        <w:tabs>
          <w:tab w:val="left" w:pos="720"/>
        </w:tabs>
        <w:snapToGrid w:val="0"/>
        <w:ind w:left="360"/>
        <w:rPr>
          <w:rFonts w:ascii="Calibri" w:hAnsi="Calibri" w:cs="Calibri"/>
          <w:szCs w:val="24"/>
        </w:rPr>
      </w:pPr>
      <w:r w:rsidRPr="0044302E">
        <w:rPr>
          <w:rFonts w:ascii="Calibri" w:hAnsi="Calibri" w:cs="Calibri"/>
          <w:szCs w:val="24"/>
        </w:rPr>
        <w:t xml:space="preserve">The final bedroom mix shall be reviewed and approved by the Director of Planning and </w:t>
      </w:r>
      <w:r w:rsidRPr="0044302E">
        <w:rPr>
          <w:rFonts w:ascii="Calibri" w:hAnsi="Calibri" w:cs="Calibri"/>
          <w:szCs w:val="24"/>
        </w:rPr>
        <w:lastRenderedPageBreak/>
        <w:t>Development prior to the issuance of a building permit for the Project.</w:t>
      </w:r>
    </w:p>
    <w:p w14:paraId="212BCF22" w14:textId="6156124B"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Monthly housing costs (inclusive of rent, utility costs for heat, water, hot water</w:t>
      </w:r>
      <w:r w:rsidR="00F1342F">
        <w:rPr>
          <w:rFonts w:ascii="Calibri" w:hAnsi="Calibri" w:cs="Calibri"/>
          <w:szCs w:val="24"/>
        </w:rPr>
        <w:t>,</w:t>
      </w:r>
      <w:r w:rsidRPr="0044302E">
        <w:rPr>
          <w:rFonts w:ascii="Calibri" w:hAnsi="Calibri" w:cs="Calibri"/>
          <w:szCs w:val="24"/>
        </w:rPr>
        <w:t xml:space="preserve"> and electricity, 1 parking space and access to all amenities offered to tenants in the building), must not exceed 30% of the applicable household income limit for that Inclusionary Unit and shall be consistent with Zoning Ordinance, § 5.11.4.D.1.</w:t>
      </w:r>
    </w:p>
    <w:p w14:paraId="28B5FEFB" w14:textId="0474EF2D"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For the initial lottery, 70% of the Inclusionary Units shall be designated as Local Preference units, as permitted and defined by the Massachusetts Department of Housing and Community Development (DHCD).  </w:t>
      </w:r>
    </w:p>
    <w:p w14:paraId="69039C6D" w14:textId="1EC06218"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Prior to the issuance of any building permits for the vertical construction of the Project</w:t>
      </w:r>
      <w:r w:rsidR="00EA3816" w:rsidRPr="0044302E">
        <w:rPr>
          <w:rFonts w:ascii="Calibri" w:hAnsi="Calibri" w:cs="Calibri"/>
          <w:szCs w:val="24"/>
        </w:rPr>
        <w:t>, except for the non-residential and non-commercial portions of Buildings 9 and 10 (the parking garage</w:t>
      </w:r>
      <w:r w:rsidR="00CC66A4" w:rsidRPr="0044302E">
        <w:rPr>
          <w:rFonts w:ascii="Calibri" w:hAnsi="Calibri" w:cs="Calibri"/>
          <w:szCs w:val="24"/>
        </w:rPr>
        <w:t>)</w:t>
      </w:r>
      <w:r w:rsidR="003C0546" w:rsidRPr="0044302E">
        <w:rPr>
          <w:rFonts w:ascii="Calibri" w:hAnsi="Calibri" w:cs="Calibri"/>
          <w:szCs w:val="24"/>
        </w:rPr>
        <w:t xml:space="preserve">, </w:t>
      </w:r>
      <w:r w:rsidRPr="0044302E">
        <w:rPr>
          <w:rFonts w:ascii="Calibri" w:hAnsi="Calibri" w:cs="Calibri"/>
          <w:szCs w:val="24"/>
        </w:rPr>
        <w:t xml:space="preserve">the Petitioner shall provide an updated Inclusionary Housing Plan and Affirmative Fair Marketing and Resident Selection Plan (AFHMP) for review and approval by the Director of Planning and Development in accordance with §5.11.8 of the Zoning Ordinance. The Inclusionary Housing Plan and Affirmative Fair Housing Marketing and Resident Selection Plan must meet the requirements of </w:t>
      </w:r>
      <w:r w:rsidR="0079675E">
        <w:rPr>
          <w:rFonts w:ascii="Calibri" w:hAnsi="Calibri" w:cs="Calibri"/>
          <w:szCs w:val="24"/>
        </w:rPr>
        <w:t>the Massachusetts Department of Housing and Community Development (</w:t>
      </w:r>
      <w:r w:rsidRPr="0044302E">
        <w:rPr>
          <w:rFonts w:ascii="Calibri" w:hAnsi="Calibri" w:cs="Calibri"/>
          <w:szCs w:val="24"/>
        </w:rPr>
        <w:t>DHCD</w:t>
      </w:r>
      <w:r w:rsidR="0079675E">
        <w:rPr>
          <w:rFonts w:ascii="Calibri" w:hAnsi="Calibri" w:cs="Calibri"/>
          <w:szCs w:val="24"/>
        </w:rPr>
        <w:t>)</w:t>
      </w:r>
      <w:r w:rsidRPr="0044302E">
        <w:rPr>
          <w:rFonts w:ascii="Calibri" w:hAnsi="Calibri" w:cs="Calibri"/>
          <w:szCs w:val="24"/>
        </w:rPr>
        <w:t>’s guidelines for Affirmative Fair Housing Marketing and Resident Selection and be consistent with §5.11.8. of the Zoning Ordinance. In accordance with DHCD’s current guidelines, the units will be affirmatively marketed and leased through a lottery.</w:t>
      </w:r>
      <w:r w:rsidR="00B00C7F" w:rsidRPr="0044302E">
        <w:rPr>
          <w:rFonts w:ascii="Calibri" w:hAnsi="Calibri" w:cs="Calibri"/>
          <w:szCs w:val="24"/>
        </w:rPr>
        <w:t xml:space="preserve"> </w:t>
      </w:r>
    </w:p>
    <w:p w14:paraId="4A94F91C" w14:textId="2A19E254"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Prior to the issuance of any temporary or final occupancy certificates for </w:t>
      </w:r>
      <w:r w:rsidR="008B7235" w:rsidRPr="0044302E">
        <w:rPr>
          <w:rFonts w:ascii="Calibri" w:hAnsi="Calibri" w:cs="Calibri"/>
          <w:szCs w:val="24"/>
        </w:rPr>
        <w:t xml:space="preserve">any residential portions of </w:t>
      </w:r>
      <w:r w:rsidRPr="0044302E">
        <w:rPr>
          <w:rFonts w:ascii="Calibri" w:hAnsi="Calibri" w:cs="Calibri"/>
          <w:szCs w:val="24"/>
        </w:rPr>
        <w:t xml:space="preserve">the Project, the Petitioner, the City, and DHCD will enter into a Regulatory Agreement and Declaration of Restrictive Covenants, in a form approved by the City of Newton Law Department, which will establish the affordability restriction for the Tier 1 Inclusionary Units in perpetuity. </w:t>
      </w:r>
    </w:p>
    <w:p w14:paraId="50257625" w14:textId="4250B784"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Prior to the issuance of any temporary or final occupancy certificates for </w:t>
      </w:r>
      <w:r w:rsidR="008B7235" w:rsidRPr="0044302E">
        <w:rPr>
          <w:rFonts w:ascii="Calibri" w:hAnsi="Calibri" w:cs="Calibri"/>
          <w:szCs w:val="24"/>
        </w:rPr>
        <w:t xml:space="preserve">any residential portions of </w:t>
      </w:r>
      <w:r w:rsidRPr="0044302E">
        <w:rPr>
          <w:rFonts w:ascii="Calibri" w:hAnsi="Calibri" w:cs="Calibri"/>
          <w:szCs w:val="24"/>
        </w:rPr>
        <w:t xml:space="preserve">the Project, the Petitioner and the City will enter into a Regulatory Agreement and Declaration of Restrictive Covenants, in a form approved by the City of Newton Law Department, which will establish the affordability restriction for the Tier 2 Inclusionary Units in perpetuity. </w:t>
      </w:r>
    </w:p>
    <w:p w14:paraId="48325484" w14:textId="77777777"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To the extent permitted by applicable regulations of DHCD, the Tier 1 Inclusionary Units shall be eligible for inclusion on the State’s Subsidized Housing Inventory (SHI) as Local Action Units through DHCD’s Local Initiative Program.  </w:t>
      </w:r>
    </w:p>
    <w:p w14:paraId="4DE11515" w14:textId="3E08C13B"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The Inclusionary Units shall be </w:t>
      </w:r>
      <w:r w:rsidR="00BF6091">
        <w:rPr>
          <w:rFonts w:ascii="Calibri" w:hAnsi="Calibri" w:cs="Calibri"/>
          <w:szCs w:val="24"/>
        </w:rPr>
        <w:t xml:space="preserve">located, </w:t>
      </w:r>
      <w:r w:rsidRPr="0044302E">
        <w:rPr>
          <w:rFonts w:ascii="Calibri" w:hAnsi="Calibri" w:cs="Calibri"/>
          <w:szCs w:val="24"/>
        </w:rPr>
        <w:t>designed</w:t>
      </w:r>
      <w:r w:rsidR="00F1342F">
        <w:rPr>
          <w:rFonts w:ascii="Calibri" w:hAnsi="Calibri" w:cs="Calibri"/>
          <w:szCs w:val="24"/>
        </w:rPr>
        <w:t>,</w:t>
      </w:r>
      <w:r w:rsidRPr="0044302E">
        <w:rPr>
          <w:rFonts w:ascii="Calibri" w:hAnsi="Calibri" w:cs="Calibri"/>
          <w:szCs w:val="24"/>
        </w:rPr>
        <w:t xml:space="preserve"> and constructed subject to the provisions of the Zoning Ordinance, §5.11.7. </w:t>
      </w:r>
    </w:p>
    <w:p w14:paraId="4EF2AB42" w14:textId="50C3A1FA"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Inclusionary Units, and their associated parking spaces, shall be proportionally distributed throughout the Project and be sited in no less desirable locations than the market-rate units, and the locations of such units and parking spaces shall be reviewed and approved by the Director of Planning and Development prior to the issuance of a</w:t>
      </w:r>
      <w:r w:rsidR="00B05742" w:rsidRPr="0044302E">
        <w:rPr>
          <w:rFonts w:ascii="Calibri" w:hAnsi="Calibri" w:cs="Calibri"/>
          <w:szCs w:val="24"/>
        </w:rPr>
        <w:t>ny</w:t>
      </w:r>
      <w:r w:rsidRPr="0044302E">
        <w:rPr>
          <w:rFonts w:ascii="Calibri" w:hAnsi="Calibri" w:cs="Calibri"/>
          <w:szCs w:val="24"/>
        </w:rPr>
        <w:t xml:space="preserve"> building permit</w:t>
      </w:r>
      <w:r w:rsidR="00B05742" w:rsidRPr="0044302E">
        <w:rPr>
          <w:rFonts w:ascii="Calibri" w:hAnsi="Calibri" w:cs="Calibri"/>
          <w:szCs w:val="24"/>
        </w:rPr>
        <w:t xml:space="preserve"> for vertical construction</w:t>
      </w:r>
      <w:r w:rsidRPr="0044302E">
        <w:rPr>
          <w:rFonts w:ascii="Calibri" w:hAnsi="Calibri" w:cs="Calibri"/>
          <w:szCs w:val="24"/>
        </w:rPr>
        <w:t xml:space="preserve"> for the Project.</w:t>
      </w:r>
    </w:p>
    <w:p w14:paraId="4EA0DAA4" w14:textId="6385A9A9"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Theme="minorHAnsi" w:hAnsiTheme="minorHAnsi"/>
          <w:szCs w:val="24"/>
        </w:rPr>
        <w:lastRenderedPageBreak/>
        <w:t xml:space="preserve">No residential unit or building shall be constructed to contain or be marketed and/or sold as containing more bedrooms than the number of bedrooms indicated for said unit in the </w:t>
      </w:r>
      <w:r w:rsidR="00A332A6" w:rsidRPr="0044302E">
        <w:rPr>
          <w:rFonts w:asciiTheme="minorHAnsi" w:hAnsiTheme="minorHAnsi"/>
          <w:szCs w:val="24"/>
        </w:rPr>
        <w:t>pla</w:t>
      </w:r>
      <w:r w:rsidR="00613BE6" w:rsidRPr="0044302E">
        <w:rPr>
          <w:rFonts w:asciiTheme="minorHAnsi" w:hAnsiTheme="minorHAnsi"/>
          <w:szCs w:val="24"/>
        </w:rPr>
        <w:t>ns submitted with the building permit application for such building.</w:t>
      </w:r>
      <w:r w:rsidRPr="0044302E">
        <w:rPr>
          <w:rFonts w:asciiTheme="minorHAnsi" w:hAnsiTheme="minorHAnsi"/>
          <w:szCs w:val="24"/>
        </w:rPr>
        <w:t xml:space="preserve">  </w:t>
      </w:r>
    </w:p>
    <w:p w14:paraId="0BF0B35A" w14:textId="31FA0C38"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Theme="minorHAnsi" w:hAnsiTheme="minorHAnsi"/>
          <w:szCs w:val="24"/>
        </w:rPr>
        <w:t>Any room that meets the minimum dimensional and egress requirements to be considered a bedroom under the state building code and Title 5 regulations shall be counted as a bedroom for purposes of determining the required bedroom mix of the Inclusionary Units in accordance with the Zoning Ordinance.</w:t>
      </w:r>
    </w:p>
    <w:p w14:paraId="151866CB" w14:textId="36164AFC" w:rsidR="00300FB8"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Theme="minorHAnsi" w:hAnsiTheme="minorHAnsi"/>
          <w:szCs w:val="24"/>
        </w:rPr>
        <w:t xml:space="preserve">Any guest suites or temporary housing that meet the definition of a Dwelling Unit under the Zoning Ordinance shall be counted as a </w:t>
      </w:r>
      <w:r w:rsidR="00DB68A7" w:rsidRPr="0044302E">
        <w:rPr>
          <w:rFonts w:asciiTheme="minorHAnsi" w:hAnsiTheme="minorHAnsi"/>
          <w:szCs w:val="24"/>
        </w:rPr>
        <w:t xml:space="preserve">unit </w:t>
      </w:r>
      <w:r w:rsidRPr="0044302E">
        <w:rPr>
          <w:rFonts w:asciiTheme="minorHAnsi" w:hAnsiTheme="minorHAnsi"/>
          <w:szCs w:val="24"/>
        </w:rPr>
        <w:t xml:space="preserve">for purposes of calculating the Project’s inclusionary zoning requirement.  </w:t>
      </w:r>
    </w:p>
    <w:p w14:paraId="7872BDCC" w14:textId="4A28AA41" w:rsidR="009C4662" w:rsidRPr="0044302E" w:rsidRDefault="009C4662" w:rsidP="00652BB7">
      <w:pPr>
        <w:tabs>
          <w:tab w:val="left" w:pos="540"/>
        </w:tabs>
        <w:spacing w:after="240" w:line="220" w:lineRule="atLeast"/>
        <w:jc w:val="center"/>
        <w:rPr>
          <w:rFonts w:eastAsia="Times New Roman" w:cs="Calibri"/>
          <w:b/>
          <w:sz w:val="24"/>
          <w:szCs w:val="24"/>
          <w:u w:val="single"/>
        </w:rPr>
      </w:pPr>
      <w:r w:rsidRPr="0044302E">
        <w:rPr>
          <w:rFonts w:eastAsia="Times New Roman" w:cs="Calibri"/>
          <w:b/>
          <w:sz w:val="24"/>
          <w:szCs w:val="24"/>
          <w:u w:val="single"/>
        </w:rPr>
        <w:t>CONSTRUCTION CONDITIONS</w:t>
      </w:r>
    </w:p>
    <w:p w14:paraId="17DB2920" w14:textId="0E7F0D7E" w:rsidR="00091BE0" w:rsidRPr="0044302E" w:rsidRDefault="00091BE0" w:rsidP="00142BA4">
      <w:pPr>
        <w:numPr>
          <w:ilvl w:val="0"/>
          <w:numId w:val="13"/>
        </w:numPr>
        <w:spacing w:after="240" w:line="240" w:lineRule="auto"/>
        <w:jc w:val="both"/>
        <w:rPr>
          <w:rFonts w:eastAsia="Times New Roman" w:cs="Times New Roman"/>
          <w:sz w:val="24"/>
          <w:szCs w:val="24"/>
          <w:u w:val="double"/>
        </w:rPr>
      </w:pPr>
      <w:r w:rsidRPr="0044302E">
        <w:rPr>
          <w:rFonts w:eastAsia="Times New Roman" w:cs="Times New Roman"/>
          <w:sz w:val="24"/>
          <w:szCs w:val="24"/>
        </w:rPr>
        <w:t xml:space="preserve">In accordance with the Memorandum of Understanding between the City of Newton and the Division of Professional Licensure, dated ________, the Petitioner shall apply for all required building, electrical and plumbing permits for construction on the Development Parcel with the City of Newton’s Inspectional Services Department, except for the parking garage portions of buildings 9 and 10 and the improvements between buildings 7 and </w:t>
      </w:r>
      <w:r w:rsidR="00300FB8" w:rsidRPr="0044302E">
        <w:rPr>
          <w:rFonts w:eastAsia="Times New Roman" w:cs="Times New Roman"/>
          <w:sz w:val="24"/>
          <w:szCs w:val="24"/>
        </w:rPr>
        <w:t>8</w:t>
      </w:r>
      <w:r w:rsidRPr="0044302E">
        <w:rPr>
          <w:rFonts w:eastAsia="Times New Roman" w:cs="Times New Roman"/>
          <w:sz w:val="24"/>
          <w:szCs w:val="24"/>
        </w:rPr>
        <w:t xml:space="preserve"> that connect to the MBTA station. </w:t>
      </w:r>
    </w:p>
    <w:p w14:paraId="64E846A0" w14:textId="65476829" w:rsidR="00652BB7" w:rsidRPr="0044302E" w:rsidRDefault="00652BB7"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pay the reasonable fees of the City’s consultants for review of the building permit plans or documents described herein or for inspections required herein during the construction phase.  </w:t>
      </w:r>
    </w:p>
    <w:p w14:paraId="35851C3F" w14:textId="557FF7A7" w:rsidR="000B3E28" w:rsidRPr="0044302E" w:rsidRDefault="000B3E28" w:rsidP="00142BA4">
      <w:pPr>
        <w:numPr>
          <w:ilvl w:val="0"/>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Each of the proposed buildings/site improvements may be constructed and occupied prior to construction of the remaining buildings/site improvements provided that the landscaping and public amenities associated with such proposed improvements are in place </w:t>
      </w:r>
      <w:r w:rsidR="0071090E" w:rsidRPr="0044302E">
        <w:rPr>
          <w:rFonts w:eastAsia="Times New Roman" w:cs="Times New Roman"/>
          <w:sz w:val="24"/>
          <w:szCs w:val="24"/>
        </w:rPr>
        <w:t xml:space="preserve">in accordance with the </w:t>
      </w:r>
      <w:bookmarkStart w:id="46" w:name="_Hlk41934285"/>
      <w:r w:rsidR="0071090E" w:rsidRPr="0044302E">
        <w:rPr>
          <w:rFonts w:eastAsia="Times New Roman" w:cs="Times New Roman"/>
          <w:sz w:val="24"/>
          <w:szCs w:val="24"/>
        </w:rPr>
        <w:t xml:space="preserve">“Landscaping and Open Space Phasing Plan” </w:t>
      </w:r>
      <w:bookmarkEnd w:id="46"/>
      <w:r w:rsidR="0071090E" w:rsidRPr="0044302E">
        <w:rPr>
          <w:rFonts w:eastAsia="Times New Roman" w:cs="Times New Roman"/>
          <w:sz w:val="24"/>
          <w:szCs w:val="24"/>
        </w:rPr>
        <w:t>that is part of the Special Permit plan Set</w:t>
      </w:r>
      <w:r w:rsidR="00F9286D" w:rsidRPr="0044302E">
        <w:rPr>
          <w:rFonts w:eastAsia="Times New Roman" w:cs="Times New Roman"/>
          <w:sz w:val="24"/>
          <w:szCs w:val="24"/>
        </w:rPr>
        <w:t xml:space="preserve"> or a bond is posted in accordance with Condition #</w:t>
      </w:r>
      <w:r w:rsidR="00A57CC8">
        <w:rPr>
          <w:rFonts w:eastAsia="Times New Roman" w:cs="Times New Roman"/>
          <w:sz w:val="24"/>
          <w:szCs w:val="24"/>
        </w:rPr>
        <w:t>77</w:t>
      </w:r>
      <w:r w:rsidR="00F9286D" w:rsidRPr="0044302E">
        <w:rPr>
          <w:rFonts w:eastAsia="Times New Roman" w:cs="Times New Roman"/>
          <w:sz w:val="24"/>
          <w:szCs w:val="24"/>
        </w:rPr>
        <w:t>.</w:t>
      </w:r>
    </w:p>
    <w:p w14:paraId="01B2DD8D" w14:textId="60B18F7F" w:rsidR="008A152C" w:rsidRPr="0044302E" w:rsidRDefault="008A152C" w:rsidP="00142BA4">
      <w:pPr>
        <w:pStyle w:val="memoparagraph"/>
        <w:numPr>
          <w:ilvl w:val="0"/>
          <w:numId w:val="13"/>
        </w:numPr>
        <w:tabs>
          <w:tab w:val="left" w:pos="720"/>
          <w:tab w:val="left" w:pos="1440"/>
        </w:tabs>
        <w:snapToGrid w:val="0"/>
        <w:rPr>
          <w:rFonts w:ascii="Calibri" w:hAnsi="Calibri" w:cs="Calibri"/>
          <w:szCs w:val="24"/>
        </w:rPr>
      </w:pPr>
      <w:r w:rsidRPr="0044302E">
        <w:rPr>
          <w:rFonts w:ascii="Calibri" w:hAnsi="Calibri" w:cs="Calibri"/>
          <w:szCs w:val="24"/>
        </w:rPr>
        <w:t xml:space="preserve">All </w:t>
      </w:r>
      <w:r w:rsidR="00E536FF">
        <w:rPr>
          <w:rFonts w:ascii="Calibri" w:hAnsi="Calibri" w:cs="Calibri"/>
          <w:szCs w:val="24"/>
        </w:rPr>
        <w:t xml:space="preserve">on-site </w:t>
      </w:r>
      <w:r w:rsidRPr="0044302E">
        <w:rPr>
          <w:rFonts w:ascii="Calibri" w:hAnsi="Calibri" w:cs="Calibri"/>
          <w:szCs w:val="24"/>
        </w:rPr>
        <w:t xml:space="preserve">open spaces </w:t>
      </w:r>
      <w:r w:rsidR="0071090E" w:rsidRPr="0044302E">
        <w:rPr>
          <w:rFonts w:ascii="Calibri" w:hAnsi="Calibri" w:cs="Calibri"/>
          <w:szCs w:val="24"/>
        </w:rPr>
        <w:t>that are freely open to the public pursuant to Section 4.2.4.C</w:t>
      </w:r>
      <w:r w:rsidR="009C619C" w:rsidRPr="0044302E">
        <w:rPr>
          <w:rFonts w:ascii="Calibri" w:hAnsi="Calibri" w:cs="Calibri"/>
          <w:szCs w:val="24"/>
        </w:rPr>
        <w:t xml:space="preserve"> of the Zoning Ordinance and designated as public </w:t>
      </w:r>
      <w:r w:rsidRPr="0044302E">
        <w:rPr>
          <w:rFonts w:ascii="Calibri" w:hAnsi="Calibri" w:cs="Calibri"/>
          <w:szCs w:val="24"/>
        </w:rPr>
        <w:t xml:space="preserve">in the Special Permit Plan Set </w:t>
      </w:r>
      <w:r w:rsidR="009C619C" w:rsidRPr="0044302E">
        <w:rPr>
          <w:rFonts w:ascii="Calibri" w:hAnsi="Calibri" w:cs="Calibri"/>
          <w:szCs w:val="24"/>
        </w:rPr>
        <w:t xml:space="preserve">(the “Public Open Spaces”) </w:t>
      </w:r>
      <w:r w:rsidRPr="0044302E">
        <w:rPr>
          <w:rFonts w:ascii="Calibri" w:hAnsi="Calibri" w:cs="Calibri"/>
          <w:szCs w:val="24"/>
        </w:rPr>
        <w:t xml:space="preserve">shall be open to the public, at no cost to the public or the City, from at least dawn to dusk every day. The Petitioner’s obligation to maintain the </w:t>
      </w:r>
      <w:r w:rsidR="009C619C" w:rsidRPr="0044302E">
        <w:rPr>
          <w:rFonts w:ascii="Calibri" w:hAnsi="Calibri" w:cs="Calibri"/>
          <w:szCs w:val="24"/>
        </w:rPr>
        <w:t>Public O</w:t>
      </w:r>
      <w:r w:rsidRPr="0044302E">
        <w:rPr>
          <w:rFonts w:ascii="Calibri" w:hAnsi="Calibri" w:cs="Calibri"/>
          <w:szCs w:val="24"/>
        </w:rPr>
        <w:t xml:space="preserve">pen </w:t>
      </w:r>
      <w:r w:rsidR="009C619C" w:rsidRPr="0044302E">
        <w:rPr>
          <w:rFonts w:ascii="Calibri" w:hAnsi="Calibri" w:cs="Calibri"/>
          <w:szCs w:val="24"/>
        </w:rPr>
        <w:t>S</w:t>
      </w:r>
      <w:r w:rsidRPr="0044302E">
        <w:rPr>
          <w:rFonts w:ascii="Calibri" w:hAnsi="Calibri" w:cs="Calibri"/>
          <w:szCs w:val="24"/>
        </w:rPr>
        <w:t>paces and to allow public access as required by this condition shall continue for so long as the Project authorized by this Special Permit/Site Plan Approval or any amendment thereto is in effect</w:t>
      </w:r>
      <w:r w:rsidR="009C619C" w:rsidRPr="0044302E">
        <w:rPr>
          <w:rFonts w:ascii="Calibri" w:hAnsi="Calibri" w:cs="Calibri"/>
          <w:szCs w:val="24"/>
        </w:rPr>
        <w:t>, subject to the following:</w:t>
      </w:r>
      <w:r w:rsidRPr="0044302E">
        <w:rPr>
          <w:rFonts w:ascii="Calibri" w:hAnsi="Calibri" w:cs="Calibri"/>
          <w:szCs w:val="24"/>
        </w:rPr>
        <w:t xml:space="preserve"> </w:t>
      </w:r>
    </w:p>
    <w:p w14:paraId="45EA0CB1" w14:textId="061BFB10"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The construction of </w:t>
      </w:r>
      <w:r w:rsidR="009C619C" w:rsidRPr="0044302E">
        <w:rPr>
          <w:rFonts w:ascii="Calibri" w:hAnsi="Calibri" w:cs="Calibri"/>
          <w:szCs w:val="24"/>
        </w:rPr>
        <w:t xml:space="preserve">each Public Open Space </w:t>
      </w:r>
      <w:r w:rsidRPr="0044302E">
        <w:rPr>
          <w:rFonts w:ascii="Calibri" w:hAnsi="Calibri" w:cs="Calibri"/>
          <w:szCs w:val="24"/>
        </w:rPr>
        <w:t xml:space="preserve">shall be completed before the issuance of an occupancy permit (temporary or final) for the </w:t>
      </w:r>
      <w:r w:rsidR="00A3016D" w:rsidRPr="0044302E">
        <w:rPr>
          <w:rFonts w:ascii="Calibri" w:hAnsi="Calibri" w:cs="Calibri"/>
          <w:szCs w:val="24"/>
        </w:rPr>
        <w:t>buildings associated with such Public Open Space as set forth in the</w:t>
      </w:r>
      <w:r w:rsidRPr="0044302E">
        <w:rPr>
          <w:rFonts w:ascii="Calibri" w:hAnsi="Calibri" w:cs="Calibri"/>
          <w:szCs w:val="24"/>
        </w:rPr>
        <w:t xml:space="preserve"> </w:t>
      </w:r>
      <w:r w:rsidR="00A3016D" w:rsidRPr="0044302E">
        <w:rPr>
          <w:rFonts w:ascii="Calibri" w:hAnsi="Calibri" w:cs="Calibri"/>
          <w:szCs w:val="24"/>
        </w:rPr>
        <w:t>“Landscaping and Open Space Phasing Plan”</w:t>
      </w:r>
      <w:r w:rsidR="00F9286D" w:rsidRPr="0044302E">
        <w:rPr>
          <w:rFonts w:ascii="Calibri" w:hAnsi="Calibri" w:cs="Calibri"/>
          <w:szCs w:val="24"/>
        </w:rPr>
        <w:t xml:space="preserve"> or a bond shall be posted in accordance with Condition #66.</w:t>
      </w:r>
    </w:p>
    <w:p w14:paraId="3EF5AB0F" w14:textId="69C7DB41"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All </w:t>
      </w:r>
      <w:bookmarkStart w:id="47" w:name="_Hlk41934377"/>
      <w:r w:rsidR="00A3016D" w:rsidRPr="0044302E">
        <w:rPr>
          <w:rFonts w:ascii="Calibri" w:hAnsi="Calibri" w:cs="Calibri"/>
          <w:szCs w:val="24"/>
        </w:rPr>
        <w:t>Public O</w:t>
      </w:r>
      <w:r w:rsidRPr="0044302E">
        <w:rPr>
          <w:rFonts w:ascii="Calibri" w:hAnsi="Calibri" w:cs="Calibri"/>
          <w:szCs w:val="24"/>
        </w:rPr>
        <w:t xml:space="preserve">pen </w:t>
      </w:r>
      <w:r w:rsidR="00A3016D" w:rsidRPr="0044302E">
        <w:rPr>
          <w:rFonts w:ascii="Calibri" w:hAnsi="Calibri" w:cs="Calibri"/>
          <w:szCs w:val="24"/>
        </w:rPr>
        <w:t>S</w:t>
      </w:r>
      <w:r w:rsidRPr="0044302E">
        <w:rPr>
          <w:rFonts w:ascii="Calibri" w:hAnsi="Calibri" w:cs="Calibri"/>
          <w:szCs w:val="24"/>
        </w:rPr>
        <w:t xml:space="preserve">paces </w:t>
      </w:r>
      <w:bookmarkEnd w:id="47"/>
      <w:r w:rsidRPr="0044302E">
        <w:rPr>
          <w:rFonts w:ascii="Calibri" w:hAnsi="Calibri" w:cs="Calibri"/>
          <w:szCs w:val="24"/>
        </w:rPr>
        <w:t xml:space="preserve">must be accessible to persons with disabilities. </w:t>
      </w:r>
    </w:p>
    <w:p w14:paraId="71B0373D" w14:textId="3777B77B"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lastRenderedPageBreak/>
        <w:t xml:space="preserve">The Petitioner shall provide appropriate and adequate lighting of all </w:t>
      </w:r>
      <w:r w:rsidR="00A3016D" w:rsidRPr="0044302E">
        <w:rPr>
          <w:rFonts w:ascii="Calibri" w:hAnsi="Calibri" w:cs="Calibri"/>
          <w:szCs w:val="24"/>
        </w:rPr>
        <w:t>Public Open Spaces</w:t>
      </w:r>
      <w:r w:rsidRPr="0044302E">
        <w:rPr>
          <w:rFonts w:ascii="Calibri" w:hAnsi="Calibri" w:cs="Calibri"/>
          <w:szCs w:val="24"/>
        </w:rPr>
        <w:t>.</w:t>
      </w:r>
    </w:p>
    <w:p w14:paraId="1044025E" w14:textId="70E9C32E"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The Petitioner shall maintain the landscape, lawns</w:t>
      </w:r>
      <w:r w:rsidR="00F1342F">
        <w:rPr>
          <w:rFonts w:ascii="Calibri" w:hAnsi="Calibri" w:cs="Calibri"/>
          <w:szCs w:val="24"/>
        </w:rPr>
        <w:t>,</w:t>
      </w:r>
      <w:r w:rsidRPr="0044302E">
        <w:rPr>
          <w:rFonts w:ascii="Calibri" w:hAnsi="Calibri" w:cs="Calibri"/>
          <w:szCs w:val="24"/>
        </w:rPr>
        <w:t xml:space="preserve"> and plantings on the </w:t>
      </w:r>
      <w:r w:rsidR="00A3016D" w:rsidRPr="0044302E">
        <w:rPr>
          <w:rFonts w:ascii="Calibri" w:hAnsi="Calibri" w:cs="Calibri"/>
          <w:szCs w:val="24"/>
        </w:rPr>
        <w:t xml:space="preserve">Public Open Spaces </w:t>
      </w:r>
      <w:r w:rsidRPr="0044302E">
        <w:rPr>
          <w:rFonts w:ascii="Calibri" w:hAnsi="Calibri" w:cs="Calibri"/>
          <w:szCs w:val="24"/>
        </w:rPr>
        <w:t xml:space="preserve">in good, healthy condition.   </w:t>
      </w:r>
    </w:p>
    <w:p w14:paraId="1C1B9682" w14:textId="52F1B83E"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The Petitioner and the City shall work together to allow the City to utilize the </w:t>
      </w:r>
      <w:r w:rsidR="00A3016D" w:rsidRPr="0044302E">
        <w:rPr>
          <w:rFonts w:ascii="Calibri" w:hAnsi="Calibri" w:cs="Calibri"/>
          <w:szCs w:val="24"/>
        </w:rPr>
        <w:t xml:space="preserve">Public Open Spaces </w:t>
      </w:r>
      <w:r w:rsidRPr="0044302E">
        <w:rPr>
          <w:rFonts w:ascii="Calibri" w:hAnsi="Calibri" w:cs="Calibri"/>
          <w:szCs w:val="24"/>
        </w:rPr>
        <w:t>for public events from time to time. The City shall be responsible for the cost to set-up, clean up</w:t>
      </w:r>
      <w:r w:rsidR="00F1342F">
        <w:rPr>
          <w:rFonts w:ascii="Calibri" w:hAnsi="Calibri" w:cs="Calibri"/>
          <w:szCs w:val="24"/>
        </w:rPr>
        <w:t>,</w:t>
      </w:r>
      <w:r w:rsidRPr="0044302E">
        <w:rPr>
          <w:rFonts w:ascii="Calibri" w:hAnsi="Calibri" w:cs="Calibri"/>
          <w:szCs w:val="24"/>
        </w:rPr>
        <w:t xml:space="preserve"> and operate such public events, but will not be charged rent for use of the </w:t>
      </w:r>
      <w:r w:rsidR="00A3016D" w:rsidRPr="0044302E">
        <w:rPr>
          <w:rFonts w:ascii="Calibri" w:hAnsi="Calibri" w:cs="Calibri"/>
          <w:szCs w:val="24"/>
        </w:rPr>
        <w:t>Public Open Spaces</w:t>
      </w:r>
      <w:r w:rsidRPr="0044302E">
        <w:rPr>
          <w:rFonts w:ascii="Calibri" w:hAnsi="Calibri" w:cs="Calibri"/>
          <w:szCs w:val="24"/>
        </w:rPr>
        <w:t xml:space="preserve">. </w:t>
      </w:r>
    </w:p>
    <w:p w14:paraId="6969C234" w14:textId="47687940"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The Petitioner may promulgate reasonable rules and regulations that govern use of the </w:t>
      </w:r>
      <w:r w:rsidR="004C4235" w:rsidRPr="0044302E">
        <w:rPr>
          <w:rFonts w:ascii="Calibri" w:hAnsi="Calibri" w:cs="Calibri"/>
          <w:szCs w:val="24"/>
        </w:rPr>
        <w:t>Public Open Spaces</w:t>
      </w:r>
      <w:r w:rsidRPr="0044302E">
        <w:rPr>
          <w:rFonts w:ascii="Calibri" w:hAnsi="Calibri" w:cs="Calibri"/>
          <w:szCs w:val="24"/>
        </w:rPr>
        <w:t xml:space="preserve">, which must be reviewed and approved by the Commissioner of Parks, Recreation and Culture Department. The </w:t>
      </w:r>
      <w:r w:rsidR="004C4235" w:rsidRPr="0044302E">
        <w:rPr>
          <w:rFonts w:ascii="Calibri" w:hAnsi="Calibri" w:cs="Calibri"/>
          <w:szCs w:val="24"/>
        </w:rPr>
        <w:t xml:space="preserve">Public Open Spaces </w:t>
      </w:r>
      <w:r w:rsidRPr="0044302E">
        <w:rPr>
          <w:rFonts w:ascii="Calibri" w:hAnsi="Calibri" w:cs="Calibri"/>
          <w:szCs w:val="24"/>
        </w:rPr>
        <w:t xml:space="preserve">may be closed by the Petitioner, at periodic and reasonable times, for private events or for the minimum extent necessary to prevent the establishment of prescriptive easements. </w:t>
      </w:r>
    </w:p>
    <w:p w14:paraId="3DEA4A5B" w14:textId="6D085488" w:rsidR="00CE7985" w:rsidRPr="0044302E" w:rsidRDefault="00CE7985"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All construction activity </w:t>
      </w:r>
      <w:r w:rsidR="004C4235" w:rsidRPr="0044302E">
        <w:rPr>
          <w:rFonts w:ascii="Calibri" w:hAnsi="Calibri" w:cs="Calibri"/>
        </w:rPr>
        <w:t xml:space="preserve">on the Development Parcel </w:t>
      </w:r>
      <w:r w:rsidRPr="0044302E">
        <w:rPr>
          <w:rFonts w:ascii="Calibri" w:hAnsi="Calibri" w:cs="Calibri"/>
        </w:rPr>
        <w:t xml:space="preserve">shall be limited to 7:00AM-7:00PM Monday through Friday and 8:00AM-7:00PM on Saturdays, excluding holidays, unless waived by the Mayor in accordance with </w:t>
      </w:r>
      <w:r w:rsidR="009C44A4" w:rsidRPr="0044302E">
        <w:rPr>
          <w:rFonts w:ascii="Calibri" w:hAnsi="Calibri" w:cs="Calibri"/>
        </w:rPr>
        <w:t>Revised Ordinances</w:t>
      </w:r>
      <w:r w:rsidRPr="0044302E">
        <w:rPr>
          <w:rFonts w:ascii="Calibri" w:hAnsi="Calibri" w:cs="Calibri"/>
        </w:rPr>
        <w:t>, §</w:t>
      </w:r>
      <w:r w:rsidR="009C44A4" w:rsidRPr="0044302E">
        <w:rPr>
          <w:rFonts w:ascii="Calibri" w:hAnsi="Calibri" w:cs="Calibri"/>
        </w:rPr>
        <w:t xml:space="preserve"> </w:t>
      </w:r>
      <w:r w:rsidRPr="0044302E">
        <w:rPr>
          <w:rFonts w:ascii="Calibri" w:hAnsi="Calibri" w:cs="Calibri"/>
        </w:rPr>
        <w:t>20-13. Interior work may occur at times outside of the hours specified above, but only after the building is fully enclosed.</w:t>
      </w:r>
    </w:p>
    <w:p w14:paraId="603363EB" w14:textId="6F858EBE" w:rsidR="004E72AE" w:rsidRPr="0044302E" w:rsidRDefault="004E72AE"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comply in all material respects with the </w:t>
      </w:r>
      <w:r w:rsidR="00F1342F">
        <w:rPr>
          <w:rFonts w:ascii="Calibri" w:hAnsi="Calibri" w:cs="Calibri"/>
        </w:rPr>
        <w:t>F</w:t>
      </w:r>
      <w:r w:rsidRPr="0044302E">
        <w:rPr>
          <w:rFonts w:ascii="Calibri" w:hAnsi="Calibri" w:cs="Calibri"/>
        </w:rPr>
        <w:t>inal Construction Management Plan to be submitted for review and approval to the Commissioner of Inspectional Services, in consultation with the Director of Planning and Development, the Fire Department, the Commissioner of Public Works, and the City Engineer</w:t>
      </w:r>
      <w:r w:rsidR="00EE7A04" w:rsidRPr="0044302E">
        <w:rPr>
          <w:rFonts w:ascii="Calibri" w:hAnsi="Calibri" w:cs="Calibri"/>
        </w:rPr>
        <w:t xml:space="preserve"> prior to issuance of any building permit for the Project</w:t>
      </w:r>
      <w:r w:rsidRPr="0044302E">
        <w:rPr>
          <w:rFonts w:ascii="Calibri" w:hAnsi="Calibri" w:cs="Calibri"/>
        </w:rPr>
        <w:t xml:space="preserve">. The Final Construction Management Plan, which shall be consistent with the </w:t>
      </w:r>
      <w:r w:rsidR="00F1342F">
        <w:rPr>
          <w:rFonts w:ascii="Calibri" w:hAnsi="Calibri" w:cs="Calibri"/>
        </w:rPr>
        <w:t>P</w:t>
      </w:r>
      <w:r w:rsidRPr="0044302E">
        <w:rPr>
          <w:rFonts w:ascii="Calibri" w:hAnsi="Calibri" w:cs="Calibri"/>
        </w:rPr>
        <w:t xml:space="preserve">reliminary </w:t>
      </w:r>
      <w:r w:rsidR="00F1342F">
        <w:rPr>
          <w:rFonts w:ascii="Calibri" w:hAnsi="Calibri" w:cs="Calibri"/>
        </w:rPr>
        <w:t>C</w:t>
      </w:r>
      <w:r w:rsidRPr="0044302E">
        <w:rPr>
          <w:rFonts w:ascii="Calibri" w:hAnsi="Calibri" w:cs="Calibri"/>
        </w:rPr>
        <w:t xml:space="preserve">onstruction </w:t>
      </w:r>
      <w:r w:rsidR="00F1342F">
        <w:rPr>
          <w:rFonts w:ascii="Calibri" w:hAnsi="Calibri" w:cs="Calibri"/>
        </w:rPr>
        <w:t>M</w:t>
      </w:r>
      <w:r w:rsidRPr="0044302E">
        <w:rPr>
          <w:rFonts w:ascii="Calibri" w:hAnsi="Calibri" w:cs="Calibri"/>
        </w:rPr>
        <w:t>anagement plan submitted to the City Council</w:t>
      </w:r>
      <w:r w:rsidR="00EE7A04" w:rsidRPr="0044302E">
        <w:rPr>
          <w:rFonts w:ascii="Calibri" w:hAnsi="Calibri" w:cs="Calibri"/>
        </w:rPr>
        <w:t>. Thereafter, supplemental/updated CMP’s shall be submitted with each building permit application that</w:t>
      </w:r>
      <w:r w:rsidRPr="0044302E">
        <w:rPr>
          <w:rFonts w:ascii="Calibri" w:hAnsi="Calibri" w:cs="Calibri"/>
        </w:rPr>
        <w:t xml:space="preserve"> shall include, </w:t>
      </w:r>
      <w:r w:rsidRPr="0044302E">
        <w:rPr>
          <w:rFonts w:ascii="Calibri" w:hAnsi="Calibri" w:cs="Calibri"/>
          <w:lang w:val="x-none" w:eastAsia="x-none"/>
        </w:rPr>
        <w:t>but not be limited to, the following provisions:</w:t>
      </w:r>
      <w:r w:rsidRPr="0044302E">
        <w:rPr>
          <w:rFonts w:ascii="Calibri" w:hAnsi="Calibri" w:cs="Calibri"/>
        </w:rPr>
        <w:t xml:space="preserve"> </w:t>
      </w:r>
    </w:p>
    <w:p w14:paraId="2E8D0690" w14:textId="77777777" w:rsidR="004E72AE" w:rsidRPr="0044302E" w:rsidRDefault="004E72AE"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The proposed schedule of the Project, including the general sequencing of the construction activities. </w:t>
      </w:r>
    </w:p>
    <w:p w14:paraId="73419422" w14:textId="3743E248" w:rsidR="00883903" w:rsidRPr="0044302E" w:rsidRDefault="004E72AE"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The </w:t>
      </w:r>
      <w:r w:rsidR="00883903" w:rsidRPr="0044302E">
        <w:rPr>
          <w:rFonts w:eastAsia="Times New Roman" w:cs="Times New Roman"/>
          <w:sz w:val="24"/>
          <w:szCs w:val="24"/>
        </w:rPr>
        <w:t>Proposed timeline</w:t>
      </w:r>
      <w:r w:rsidRPr="0044302E">
        <w:rPr>
          <w:rFonts w:eastAsia="Times New Roman" w:cs="Times New Roman"/>
          <w:sz w:val="24"/>
          <w:szCs w:val="24"/>
        </w:rPr>
        <w:t xml:space="preserve"> and</w:t>
      </w:r>
      <w:r w:rsidR="00CF23B6" w:rsidRPr="0044302E">
        <w:rPr>
          <w:rFonts w:eastAsia="Times New Roman" w:cs="Times New Roman"/>
          <w:sz w:val="24"/>
          <w:szCs w:val="24"/>
        </w:rPr>
        <w:t xml:space="preserve"> </w:t>
      </w:r>
      <w:r w:rsidR="00883903" w:rsidRPr="0044302E">
        <w:rPr>
          <w:rFonts w:eastAsia="Times New Roman" w:cs="Times New Roman"/>
          <w:sz w:val="24"/>
          <w:szCs w:val="24"/>
        </w:rPr>
        <w:t>construction schedule for each building for which a building permit is sought.</w:t>
      </w:r>
    </w:p>
    <w:p w14:paraId="35DCC3AE" w14:textId="678249D8" w:rsidR="00883903" w:rsidRPr="0044302E" w:rsidRDefault="008839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Site plan(s) showing the proposed location of contractor and subcontractor parking, on</w:t>
      </w:r>
      <w:r w:rsidRPr="0044302E">
        <w:rPr>
          <w:rFonts w:eastAsia="Times New Roman" w:cs="Cambria Math"/>
          <w:sz w:val="24"/>
          <w:szCs w:val="24"/>
        </w:rPr>
        <w:t>‐</w:t>
      </w:r>
      <w:r w:rsidRPr="0044302E">
        <w:rPr>
          <w:rFonts w:eastAsia="Times New Roman" w:cs="Times New Roman"/>
          <w:sz w:val="24"/>
          <w:szCs w:val="24"/>
        </w:rPr>
        <w:t>site material storage areas, on</w:t>
      </w:r>
      <w:r w:rsidRPr="0044302E">
        <w:rPr>
          <w:rFonts w:eastAsia="Times New Roman" w:cs="Cambria Math"/>
          <w:sz w:val="24"/>
          <w:szCs w:val="24"/>
        </w:rPr>
        <w:t>‐</w:t>
      </w:r>
      <w:r w:rsidRPr="0044302E">
        <w:rPr>
          <w:rFonts w:eastAsia="Times New Roman" w:cs="Times New Roman"/>
          <w:sz w:val="24"/>
          <w:szCs w:val="24"/>
        </w:rPr>
        <w:t>site staging areas for delivery vehicles, location of security fencing</w:t>
      </w:r>
      <w:r w:rsidR="00E60208" w:rsidRPr="0044302E">
        <w:rPr>
          <w:rFonts w:eastAsia="Times New Roman" w:cs="Times New Roman"/>
          <w:sz w:val="24"/>
          <w:szCs w:val="24"/>
        </w:rPr>
        <w:t>,  and l</w:t>
      </w:r>
      <w:r w:rsidRPr="0044302E">
        <w:rPr>
          <w:rFonts w:eastAsia="Times New Roman" w:cs="Times New Roman"/>
          <w:sz w:val="24"/>
          <w:szCs w:val="24"/>
        </w:rPr>
        <w:t>ocations of on</w:t>
      </w:r>
      <w:r w:rsidRPr="0044302E">
        <w:rPr>
          <w:rFonts w:eastAsia="Times New Roman" w:cs="Cambria Math"/>
          <w:sz w:val="24"/>
          <w:szCs w:val="24"/>
        </w:rPr>
        <w:t>‐</w:t>
      </w:r>
      <w:r w:rsidRPr="0044302E">
        <w:rPr>
          <w:rFonts w:eastAsia="Times New Roman" w:cs="Times New Roman"/>
          <w:sz w:val="24"/>
          <w:szCs w:val="24"/>
        </w:rPr>
        <w:t>site dumpsters and regular disposal schedule</w:t>
      </w:r>
      <w:r w:rsidR="00ED491E" w:rsidRPr="0044302E">
        <w:rPr>
          <w:rFonts w:eastAsia="Times New Roman" w:cs="Times New Roman"/>
          <w:sz w:val="24"/>
          <w:szCs w:val="24"/>
        </w:rPr>
        <w:t xml:space="preserve"> for each building for which a building permit is sought</w:t>
      </w:r>
      <w:r w:rsidRPr="0044302E">
        <w:rPr>
          <w:rFonts w:eastAsia="Times New Roman" w:cs="Times New Roman"/>
          <w:sz w:val="24"/>
          <w:szCs w:val="24"/>
        </w:rPr>
        <w:t>.</w:t>
      </w:r>
    </w:p>
    <w:p w14:paraId="714BB044" w14:textId="77777777" w:rsidR="00883903" w:rsidRPr="0044302E" w:rsidRDefault="00E6020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Proposed t</w:t>
      </w:r>
      <w:r w:rsidR="00883903" w:rsidRPr="0044302E">
        <w:rPr>
          <w:rFonts w:eastAsia="Times New Roman" w:cs="Times New Roman"/>
          <w:sz w:val="24"/>
          <w:szCs w:val="24"/>
        </w:rPr>
        <w:t>ruck routes that minimize travel on local streets.</w:t>
      </w:r>
    </w:p>
    <w:p w14:paraId="7FB61A88" w14:textId="64F37093" w:rsidR="00E60208" w:rsidRPr="0044302E" w:rsidRDefault="00E60208"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lastRenderedPageBreak/>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hosing during demolition and earth work where appropriate; and locating a truck washing station to clean muddy wheels on all truck and construction vehicles before exiting the </w:t>
      </w:r>
      <w:r w:rsidR="000630B5" w:rsidRPr="0044302E">
        <w:rPr>
          <w:rFonts w:ascii="Calibri" w:hAnsi="Calibri" w:cs="Calibri"/>
        </w:rPr>
        <w:t>Development Parcel.</w:t>
      </w:r>
    </w:p>
    <w:p w14:paraId="0824E119" w14:textId="0C784D2B"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Proposed methods of noise control, in accordance with the </w:t>
      </w:r>
      <w:r w:rsidR="009C44A4" w:rsidRPr="0044302E">
        <w:rPr>
          <w:rFonts w:ascii="Calibri" w:hAnsi="Calibri" w:cs="Calibri"/>
        </w:rPr>
        <w:t>Revised Ordinances, § 20-13</w:t>
      </w:r>
      <w:r w:rsidRPr="0044302E">
        <w:rPr>
          <w:rFonts w:ascii="Calibri" w:hAnsi="Calibri" w:cs="Calibri"/>
        </w:rPr>
        <w:t xml:space="preserve">.  Staging activities should be conducted in a manner that will minimize off-site impacts of noise. Noise producing staging activities should be located as far as practicable from noise sensitive locations. </w:t>
      </w:r>
    </w:p>
    <w:p w14:paraId="09DC4225" w14:textId="77777777"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Proposed methods of vibration control.</w:t>
      </w:r>
    </w:p>
    <w:p w14:paraId="61E2328C" w14:textId="77777777"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A plan for rodent control during construction.</w:t>
      </w:r>
    </w:p>
    <w:p w14:paraId="3DBA0C09" w14:textId="20285D1E" w:rsidR="00883903" w:rsidRPr="0044302E" w:rsidRDefault="008839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Anticipated dewatering</w:t>
      </w:r>
      <w:r w:rsidR="000630B5" w:rsidRPr="0044302E">
        <w:rPr>
          <w:rFonts w:eastAsia="Times New Roman" w:cs="Times New Roman"/>
          <w:sz w:val="24"/>
          <w:szCs w:val="24"/>
        </w:rPr>
        <w:t xml:space="preserve"> (if any)</w:t>
      </w:r>
      <w:r w:rsidRPr="0044302E">
        <w:rPr>
          <w:rFonts w:eastAsia="Times New Roman" w:cs="Times New Roman"/>
          <w:sz w:val="24"/>
          <w:szCs w:val="24"/>
        </w:rPr>
        <w:t xml:space="preserve"> during construction, site safety, and stability, particularly for driveway entrances.</w:t>
      </w:r>
    </w:p>
    <w:p w14:paraId="256C93AE" w14:textId="50660D95" w:rsidR="00883903" w:rsidRPr="0044302E" w:rsidRDefault="008839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A site safety plan, which will show paths of travel for emergency vehicle access during construction</w:t>
      </w:r>
      <w:r w:rsidR="00ED491E" w:rsidRPr="0044302E">
        <w:rPr>
          <w:rFonts w:eastAsia="Times New Roman" w:cs="Times New Roman"/>
          <w:sz w:val="24"/>
          <w:szCs w:val="24"/>
        </w:rPr>
        <w:t xml:space="preserve"> of each building for which a building permit is sought</w:t>
      </w:r>
      <w:r w:rsidRPr="0044302E">
        <w:rPr>
          <w:rFonts w:eastAsia="Times New Roman" w:cs="Times New Roman"/>
          <w:sz w:val="24"/>
          <w:szCs w:val="24"/>
        </w:rPr>
        <w:t>.</w:t>
      </w:r>
    </w:p>
    <w:p w14:paraId="516A4EF4" w14:textId="40944C43"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24-hour contact information for the general contractor </w:t>
      </w:r>
      <w:r w:rsidR="00ED491E" w:rsidRPr="0044302E">
        <w:rPr>
          <w:rFonts w:ascii="Calibri" w:hAnsi="Calibri" w:cs="Calibri"/>
        </w:rPr>
        <w:t>for each building for which a building permit is sought</w:t>
      </w:r>
      <w:r w:rsidRPr="0044302E">
        <w:rPr>
          <w:rFonts w:ascii="Calibri" w:hAnsi="Calibri" w:cs="Calibri"/>
        </w:rPr>
        <w:t>. This contact information shall be provided to the Commissioner of Inspectional Services and to the Newton Police Department, shall be posted on a construction activity website to be established by the Petitioner, and shall be posted on the job site.</w:t>
      </w:r>
    </w:p>
    <w:p w14:paraId="7663D130" w14:textId="7EFE3B10" w:rsidR="00883903" w:rsidRPr="0044302E" w:rsidRDefault="008D3A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Security plan </w:t>
      </w:r>
      <w:r w:rsidR="00E2458F" w:rsidRPr="0044302E">
        <w:rPr>
          <w:rFonts w:eastAsia="Times New Roman" w:cs="Times New Roman"/>
          <w:sz w:val="24"/>
          <w:szCs w:val="24"/>
        </w:rPr>
        <w:t>showing h</w:t>
      </w:r>
      <w:r w:rsidR="00883903" w:rsidRPr="0044302E">
        <w:rPr>
          <w:rFonts w:eastAsia="Times New Roman" w:cs="Times New Roman"/>
          <w:sz w:val="24"/>
          <w:szCs w:val="24"/>
        </w:rPr>
        <w:t xml:space="preserve">ow the </w:t>
      </w:r>
      <w:r w:rsidR="00ED491E" w:rsidRPr="0044302E">
        <w:rPr>
          <w:rFonts w:eastAsia="Times New Roman" w:cs="Times New Roman"/>
          <w:sz w:val="24"/>
          <w:szCs w:val="24"/>
        </w:rPr>
        <w:t xml:space="preserve">portions of the </w:t>
      </w:r>
      <w:r w:rsidR="00883903" w:rsidRPr="0044302E">
        <w:rPr>
          <w:rFonts w:eastAsia="Times New Roman" w:cs="Times New Roman"/>
          <w:sz w:val="24"/>
          <w:szCs w:val="24"/>
        </w:rPr>
        <w:t xml:space="preserve">Development Parcel </w:t>
      </w:r>
      <w:r w:rsidR="00ED491E" w:rsidRPr="0044302E">
        <w:rPr>
          <w:rFonts w:eastAsia="Times New Roman" w:cs="Times New Roman"/>
          <w:sz w:val="24"/>
          <w:szCs w:val="24"/>
        </w:rPr>
        <w:t xml:space="preserve">under construction </w:t>
      </w:r>
      <w:r w:rsidR="00883903" w:rsidRPr="0044302E">
        <w:rPr>
          <w:rFonts w:eastAsia="Times New Roman" w:cs="Times New Roman"/>
          <w:sz w:val="24"/>
          <w:szCs w:val="24"/>
        </w:rPr>
        <w:t>will be secured during construction and after hours.</w:t>
      </w:r>
    </w:p>
    <w:p w14:paraId="6E5D0383" w14:textId="2D171BE6" w:rsidR="00E2458F" w:rsidRPr="0044302E" w:rsidRDefault="00E2458F"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Offer to provide a pre-construction survey at no charge to the owners of the properties abutting the</w:t>
      </w:r>
      <w:r w:rsidR="006310A6" w:rsidRPr="0044302E">
        <w:rPr>
          <w:rFonts w:ascii="Calibri" w:hAnsi="Calibri" w:cs="Calibri"/>
        </w:rPr>
        <w:t xml:space="preserve"> portions of the Development Parcel under construction</w:t>
      </w:r>
      <w:r w:rsidRPr="0044302E">
        <w:rPr>
          <w:rFonts w:ascii="Calibri" w:hAnsi="Calibri" w:cs="Calibri"/>
        </w:rPr>
        <w:t>.</w:t>
      </w:r>
    </w:p>
    <w:p w14:paraId="015CBA25" w14:textId="09E541E1" w:rsidR="00E2458F" w:rsidRPr="0044302E" w:rsidRDefault="00E2458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The Petitioner shall submit final engineering, utility, and drainage plans, and an Operations and Maintenance plan for Stormwater Management, for review and approval by the City Engineer for</w:t>
      </w:r>
      <w:r w:rsidRPr="0044302E">
        <w:t xml:space="preserve"> </w:t>
      </w:r>
      <w:r w:rsidRPr="0044302E">
        <w:rPr>
          <w:rFonts w:ascii="Calibri" w:hAnsi="Calibri" w:cs="Calibri"/>
        </w:rPr>
        <w:t xml:space="preserve">consistency with the Memorandum of ______________, on file with the Engineering Department and the Planning Department. </w:t>
      </w:r>
    </w:p>
    <w:p w14:paraId="5D5DD32A" w14:textId="5C1C617E" w:rsidR="00E2458F" w:rsidRPr="0044302E" w:rsidRDefault="00E2458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The Petitioner shall be responsible for securing and paying police </w:t>
      </w:r>
      <w:r w:rsidR="007658B7" w:rsidRPr="0044302E">
        <w:rPr>
          <w:rFonts w:ascii="Calibri" w:hAnsi="Calibri" w:cs="Calibri"/>
        </w:rPr>
        <w:t xml:space="preserve">details </w:t>
      </w:r>
      <w:r w:rsidRPr="0044302E">
        <w:rPr>
          <w:rFonts w:ascii="Calibri" w:hAnsi="Calibri" w:cs="Calibri"/>
        </w:rPr>
        <w:t>that may be necessary for traffic control throughout the construction process as required by the Police Chief.</w:t>
      </w:r>
    </w:p>
    <w:p w14:paraId="1FF46B16" w14:textId="0A263D0E" w:rsidR="00E96066" w:rsidRPr="0044302E" w:rsidRDefault="00E96066"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There shall be no on-site rock crushing.</w:t>
      </w:r>
    </w:p>
    <w:p w14:paraId="268728B1" w14:textId="78010884" w:rsidR="0011343D" w:rsidRPr="0044302E" w:rsidRDefault="0011343D"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lastRenderedPageBreak/>
        <w:t>Dust control shall include steps to prevent dust from leaving the Development Parcel and may include, as needed in the discretion of the Commissioner of Inspectional Services, an on-site water truck and the covering of dirt piles. The Petitioner will comply with applicable state and local laws, regulations, and protocols governing blasting, including the Standard Blasting Conditions for Special Permit/Site Plan Approvals, dated May 31, 2002, on file with the City Clerk.</w:t>
      </w:r>
    </w:p>
    <w:p w14:paraId="737AD529" w14:textId="43F61863" w:rsidR="00E2458F" w:rsidRPr="0044302E" w:rsidRDefault="00E2458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The Petitioner shall be responsible for repairing any damage to public ways and public property caused by any construction vehicles traveling to or from the </w:t>
      </w:r>
      <w:r w:rsidR="00822AD2" w:rsidRPr="0044302E">
        <w:rPr>
          <w:rFonts w:ascii="Calibri" w:hAnsi="Calibri" w:cs="Calibri"/>
        </w:rPr>
        <w:t>Development Parcel</w:t>
      </w:r>
      <w:r w:rsidRPr="0044302E">
        <w:rPr>
          <w:rFonts w:ascii="Calibri" w:hAnsi="Calibri" w:cs="Calibri"/>
        </w:rPr>
        <w:t>.  All repair work shall be done prior to the issuance of final Certificate of Occupancy, unless the Commissioner of Public Works determines either: (a) that the damage to the public way is so extensive that it limits the use of the public way; (b) that the damage interferes with traffic flow; or (c) that the damage poses a threat to public safety. In such cases, the repair work must be initiated within one month of the Commissioner making such determination and shall be conducted consistent with City Construction Standards, and shall be completed within an appropriate time frame, as determined by the Commissioner.</w:t>
      </w:r>
    </w:p>
    <w:p w14:paraId="4A508892" w14:textId="71C1F4C6" w:rsidR="00E2458F" w:rsidRPr="0044302E" w:rsidRDefault="00E2458F"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implement a Community Engagement Plan during the construction period of the Project in order to predict, preempt and address issues which may arise affecting the general community. </w:t>
      </w:r>
      <w:r w:rsidR="00E96066" w:rsidRPr="0044302E">
        <w:rPr>
          <w:rFonts w:ascii="Calibri" w:hAnsi="Calibri" w:cs="Calibri"/>
        </w:rPr>
        <w:t xml:space="preserve">Implementation shall begin no less than two (2) months prior to the commencement of any site work and/or other construction activities related to the work approved through this Special Permit/Site Plan Approval. </w:t>
      </w:r>
      <w:r w:rsidRPr="0044302E">
        <w:rPr>
          <w:rFonts w:ascii="Calibri" w:hAnsi="Calibri" w:cs="Calibri"/>
        </w:rPr>
        <w:t xml:space="preserve">The Community Engagement Plan shall provide, without limitation, a communication plan and schedule for regular construction updates and advisories, point contacts for Petitioner and Petitioner’s primary contractors, engagement plan with the </w:t>
      </w:r>
      <w:r w:rsidR="00CC039A" w:rsidRPr="0044302E">
        <w:rPr>
          <w:rFonts w:ascii="Calibri" w:hAnsi="Calibri" w:cs="Calibri"/>
        </w:rPr>
        <w:t>Lower</w:t>
      </w:r>
      <w:r w:rsidRPr="0044302E">
        <w:rPr>
          <w:rFonts w:ascii="Calibri" w:hAnsi="Calibri" w:cs="Calibri"/>
        </w:rPr>
        <w:t xml:space="preserve"> Falls and </w:t>
      </w:r>
      <w:r w:rsidR="00CC039A" w:rsidRPr="0044302E">
        <w:rPr>
          <w:rFonts w:ascii="Calibri" w:hAnsi="Calibri" w:cs="Calibri"/>
        </w:rPr>
        <w:t>Auburndale</w:t>
      </w:r>
      <w:r w:rsidRPr="0044302E">
        <w:rPr>
          <w:rFonts w:ascii="Calibri" w:hAnsi="Calibri" w:cs="Calibri"/>
        </w:rPr>
        <w:t xml:space="preserve"> </w:t>
      </w:r>
      <w:r w:rsidR="00CC039A" w:rsidRPr="0044302E">
        <w:rPr>
          <w:rFonts w:ascii="Calibri" w:hAnsi="Calibri" w:cs="Calibri"/>
        </w:rPr>
        <w:t>residents</w:t>
      </w:r>
      <w:r w:rsidRPr="0044302E">
        <w:rPr>
          <w:rFonts w:ascii="Calibri" w:hAnsi="Calibri" w:cs="Calibri"/>
        </w:rPr>
        <w:t xml:space="preserve"> and local  businesses, and communications with Ward </w:t>
      </w:r>
      <w:r w:rsidR="00590AEE">
        <w:rPr>
          <w:rFonts w:ascii="Calibri" w:hAnsi="Calibri" w:cs="Calibri"/>
        </w:rPr>
        <w:t>C</w:t>
      </w:r>
      <w:r w:rsidRPr="0044302E">
        <w:rPr>
          <w:rFonts w:ascii="Calibri" w:hAnsi="Calibri" w:cs="Calibri"/>
        </w:rPr>
        <w:t xml:space="preserve">ouncilors and any other interested </w:t>
      </w:r>
      <w:r w:rsidR="00822AD2" w:rsidRPr="0044302E">
        <w:rPr>
          <w:rFonts w:ascii="Calibri" w:hAnsi="Calibri" w:cs="Calibri"/>
        </w:rPr>
        <w:t>C</w:t>
      </w:r>
      <w:r w:rsidRPr="0044302E">
        <w:rPr>
          <w:rFonts w:ascii="Calibri" w:hAnsi="Calibri" w:cs="Calibri"/>
        </w:rPr>
        <w:t>ouncilors. The Petitioner shall designate a single individual to communicate with the neighbors</w:t>
      </w:r>
      <w:r w:rsidR="0045106B" w:rsidRPr="0044302E">
        <w:rPr>
          <w:rFonts w:ascii="Calibri" w:hAnsi="Calibri" w:cs="Calibri"/>
        </w:rPr>
        <w:t xml:space="preserve"> and</w:t>
      </w:r>
      <w:r w:rsidRPr="0044302E">
        <w:rPr>
          <w:rFonts w:ascii="Calibri" w:hAnsi="Calibri" w:cs="Calibri"/>
        </w:rPr>
        <w:t xml:space="preserve"> the Ward </w:t>
      </w:r>
      <w:r w:rsidR="0045106B" w:rsidRPr="0044302E">
        <w:rPr>
          <w:rFonts w:ascii="Calibri" w:hAnsi="Calibri" w:cs="Calibri"/>
        </w:rPr>
        <w:t>4</w:t>
      </w:r>
      <w:r w:rsidRPr="0044302E">
        <w:rPr>
          <w:rFonts w:ascii="Calibri" w:hAnsi="Calibri" w:cs="Calibri"/>
        </w:rPr>
        <w:t xml:space="preserve"> City Councilors</w:t>
      </w:r>
      <w:r w:rsidR="00FF785C" w:rsidRPr="0044302E">
        <w:rPr>
          <w:rFonts w:ascii="Calibri" w:hAnsi="Calibri" w:cs="Calibri"/>
        </w:rPr>
        <w:t xml:space="preserve"> </w:t>
      </w:r>
      <w:r w:rsidRPr="0044302E">
        <w:rPr>
          <w:rFonts w:ascii="Calibri" w:hAnsi="Calibri" w:cs="Calibri"/>
        </w:rPr>
        <w:t>via email. The designated individual shall send updates of any changes of the construction schedule to the established distribution list.</w:t>
      </w:r>
    </w:p>
    <w:p w14:paraId="0E941A7D" w14:textId="62007BC8" w:rsidR="00C806FB" w:rsidRPr="0044302E" w:rsidRDefault="00C806FB"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Theme="minorHAnsi" w:hAnsiTheme="minorHAnsi"/>
        </w:rPr>
        <w:t xml:space="preserve">Not less than two (2) months prior to the commencement of any </w:t>
      </w:r>
      <w:r w:rsidR="00C21C00" w:rsidRPr="0044302E">
        <w:rPr>
          <w:rFonts w:asciiTheme="minorHAnsi" w:hAnsiTheme="minorHAnsi"/>
        </w:rPr>
        <w:t>s</w:t>
      </w:r>
      <w:r w:rsidRPr="0044302E">
        <w:rPr>
          <w:rFonts w:asciiTheme="minorHAnsi" w:hAnsiTheme="minorHAnsi"/>
        </w:rPr>
        <w:t>ite work and/or other construction activities related to the work approved through this Special Permit/Site Plan Approval, a Liaison Committee shall be established consisting of two (2) designees of the Petitioner</w:t>
      </w:r>
      <w:r w:rsidR="00822AD2" w:rsidRPr="0044302E">
        <w:rPr>
          <w:rFonts w:asciiTheme="minorHAnsi" w:hAnsiTheme="minorHAnsi"/>
        </w:rPr>
        <w:t xml:space="preserve"> or Organization of Owners</w:t>
      </w:r>
      <w:r w:rsidRPr="0044302E">
        <w:rPr>
          <w:rFonts w:asciiTheme="minorHAnsi" w:hAnsiTheme="minorHAnsi"/>
        </w:rPr>
        <w:t>, four (4) residents from the neighborhood surrounding the Project,</w:t>
      </w:r>
      <w:r w:rsidR="002825B2" w:rsidRPr="0044302E">
        <w:rPr>
          <w:rFonts w:asciiTheme="minorHAnsi" w:hAnsiTheme="minorHAnsi"/>
        </w:rPr>
        <w:t xml:space="preserve"> and </w:t>
      </w:r>
      <w:r w:rsidR="00FF785C" w:rsidRPr="0044302E">
        <w:rPr>
          <w:rFonts w:asciiTheme="minorHAnsi" w:hAnsiTheme="minorHAnsi"/>
        </w:rPr>
        <w:t>two</w:t>
      </w:r>
      <w:r w:rsidRPr="0044302E">
        <w:rPr>
          <w:rFonts w:asciiTheme="minorHAnsi" w:hAnsiTheme="minorHAnsi"/>
        </w:rPr>
        <w:t xml:space="preserve"> (</w:t>
      </w:r>
      <w:r w:rsidR="00FF785C" w:rsidRPr="0044302E">
        <w:rPr>
          <w:rFonts w:asciiTheme="minorHAnsi" w:hAnsiTheme="minorHAnsi"/>
        </w:rPr>
        <w:t>2</w:t>
      </w:r>
      <w:r w:rsidRPr="0044302E">
        <w:rPr>
          <w:rFonts w:asciiTheme="minorHAnsi" w:hAnsiTheme="minorHAnsi"/>
        </w:rPr>
        <w:t xml:space="preserve">) Ward </w:t>
      </w:r>
      <w:r w:rsidR="00FF785C" w:rsidRPr="0044302E">
        <w:rPr>
          <w:rFonts w:asciiTheme="minorHAnsi" w:hAnsiTheme="minorHAnsi"/>
        </w:rPr>
        <w:t>4</w:t>
      </w:r>
      <w:r w:rsidRPr="0044302E">
        <w:rPr>
          <w:rFonts w:asciiTheme="minorHAnsi" w:hAnsiTheme="minorHAnsi"/>
        </w:rPr>
        <w:t xml:space="preserve"> City Councilor</w:t>
      </w:r>
      <w:r w:rsidR="00FF785C" w:rsidRPr="0044302E">
        <w:rPr>
          <w:rFonts w:asciiTheme="minorHAnsi" w:hAnsiTheme="minorHAnsi"/>
        </w:rPr>
        <w:t>s</w:t>
      </w:r>
      <w:r w:rsidRPr="0044302E">
        <w:rPr>
          <w:rFonts w:asciiTheme="minorHAnsi" w:hAnsiTheme="minorHAnsi"/>
        </w:rPr>
        <w:t>. The President of the City Council shall appoint the resident neighborhood members and the City Councilors.</w:t>
      </w:r>
      <w:r w:rsidR="002825B2" w:rsidRPr="0044302E">
        <w:rPr>
          <w:rFonts w:asciiTheme="minorHAnsi" w:hAnsiTheme="minorHAnsi"/>
        </w:rPr>
        <w:t xml:space="preserve"> </w:t>
      </w:r>
      <w:r w:rsidR="00822AD2" w:rsidRPr="0044302E">
        <w:rPr>
          <w:rFonts w:asciiTheme="minorHAnsi" w:hAnsiTheme="minorHAnsi"/>
        </w:rPr>
        <w:t xml:space="preserve">The Liaison Committee shall be the “advisory council” required by Section 4.2.3.I of the Zoning Ordinance. </w:t>
      </w:r>
      <w:r w:rsidRPr="0044302E">
        <w:rPr>
          <w:rFonts w:asciiTheme="minorHAnsi" w:hAnsiTheme="minorHAnsi"/>
        </w:rPr>
        <w:t>Meetin</w:t>
      </w:r>
      <w:r w:rsidR="002825B2" w:rsidRPr="0044302E">
        <w:rPr>
          <w:rFonts w:asciiTheme="minorHAnsi" w:hAnsiTheme="minorHAnsi"/>
        </w:rPr>
        <w:t>g</w:t>
      </w:r>
      <w:r w:rsidRPr="0044302E">
        <w:rPr>
          <w:rFonts w:asciiTheme="minorHAnsi" w:hAnsiTheme="minorHAnsi"/>
        </w:rPr>
        <w:t xml:space="preserve">s of the Liaison Committee will be open to the public, and the Liaison Committee will establish such agenda and procedures as it shall see fit.  </w:t>
      </w:r>
    </w:p>
    <w:p w14:paraId="62C8F1E5" w14:textId="77777777" w:rsidR="00C806FB" w:rsidRPr="0044302E" w:rsidRDefault="00C806FB"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The purposes of the Liaison Committee shall be:</w:t>
      </w:r>
    </w:p>
    <w:p w14:paraId="51F4B8C7" w14:textId="77777777" w:rsidR="00C806FB" w:rsidRPr="0044302E" w:rsidRDefault="00C806FB"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lastRenderedPageBreak/>
        <w:t>To enhance and ensure communication as to the status and progress of the construction of the Project by the Petitioner.</w:t>
      </w:r>
    </w:p>
    <w:p w14:paraId="34619B49" w14:textId="77777777" w:rsidR="00C806FB" w:rsidRPr="0044302E" w:rsidRDefault="00C806FB"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t>To provide a forum for initial presentation of a construction schedule and any significant changes to schedule or changes of plans for which public review is appropriate.</w:t>
      </w:r>
    </w:p>
    <w:p w14:paraId="1F8F1610" w14:textId="77777777" w:rsidR="00C806FB" w:rsidRPr="0044302E" w:rsidRDefault="00C806FB"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t xml:space="preserve">To receive and deal with construction-specific issues including, without limitation, noise, dust, parking and traffic; to monitor implementation of the final Construction Management Plan; and to receive notices and communications from the Department of Inspectional Services and the Planning and Development Department. </w:t>
      </w:r>
    </w:p>
    <w:p w14:paraId="4F4E35C9" w14:textId="77777777" w:rsidR="002825B2" w:rsidRPr="0044302E" w:rsidRDefault="002825B2"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t>To ensure compatibility of the uses and activities within the Development Parcel</w:t>
      </w:r>
      <w:r w:rsidR="00863122" w:rsidRPr="0044302E">
        <w:rPr>
          <w:rFonts w:asciiTheme="minorHAnsi" w:hAnsiTheme="minorHAnsi"/>
        </w:rPr>
        <w:t xml:space="preserve"> and its neighbors after construction is complete. </w:t>
      </w:r>
    </w:p>
    <w:p w14:paraId="06722EEC" w14:textId="68BC20F0" w:rsidR="00C806FB" w:rsidRPr="0044302E" w:rsidRDefault="00C806FB"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The Liaison Committee shall meet regularly (monthly for the first six months of the construction period, and thereafter, every three months</w:t>
      </w:r>
      <w:r w:rsidR="00B17BEB" w:rsidRPr="0044302E">
        <w:rPr>
          <w:rFonts w:asciiTheme="minorHAnsi" w:hAnsiTheme="minorHAnsi"/>
        </w:rPr>
        <w:t>)</w:t>
      </w:r>
      <w:r w:rsidRPr="0044302E">
        <w:rPr>
          <w:rFonts w:asciiTheme="minorHAnsi" w:hAnsiTheme="minorHAnsi"/>
        </w:rPr>
        <w:t xml:space="preserve">, unless there is consensus within the Liaison Committee that no meeting is necessary, until at least six (6) months after the initial occupancy of the final building to be completed. The first meeting shall be convened jointly by the Petitioner and the Ward </w:t>
      </w:r>
      <w:r w:rsidR="0086269F" w:rsidRPr="0044302E">
        <w:rPr>
          <w:rFonts w:asciiTheme="minorHAnsi" w:hAnsiTheme="minorHAnsi"/>
        </w:rPr>
        <w:t>4</w:t>
      </w:r>
      <w:r w:rsidRPr="0044302E">
        <w:rPr>
          <w:rFonts w:asciiTheme="minorHAnsi" w:hAnsiTheme="minorHAnsi"/>
        </w:rPr>
        <w:t xml:space="preserve"> City Councilors. The Liaison Committee shall work by consensus, but nothing in the establishment of the Liaison Committee shall inhibit any member, including the Petitioner, from engaging in any lawful activities.</w:t>
      </w:r>
    </w:p>
    <w:p w14:paraId="41027017" w14:textId="1FF9E5B1" w:rsidR="00B05742" w:rsidRPr="0044302E" w:rsidRDefault="00B05742"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Following completion of construction, the Lia</w:t>
      </w:r>
      <w:r w:rsidR="00B17BEB" w:rsidRPr="0044302E">
        <w:rPr>
          <w:rFonts w:asciiTheme="minorHAnsi" w:hAnsiTheme="minorHAnsi"/>
        </w:rPr>
        <w:t>i</w:t>
      </w:r>
      <w:r w:rsidRPr="0044302E">
        <w:rPr>
          <w:rFonts w:asciiTheme="minorHAnsi" w:hAnsiTheme="minorHAnsi"/>
        </w:rPr>
        <w:t xml:space="preserve">son </w:t>
      </w:r>
      <w:r w:rsidR="00B17BEB" w:rsidRPr="0044302E">
        <w:rPr>
          <w:rFonts w:asciiTheme="minorHAnsi" w:hAnsiTheme="minorHAnsi"/>
        </w:rPr>
        <w:t>Committee shall meet annually unless there is consensus within the Committee that no meeting is necessary or that more frequent meetings are necessary.</w:t>
      </w:r>
    </w:p>
    <w:p w14:paraId="657ED179" w14:textId="2D4159D8" w:rsidR="00C806FB" w:rsidRPr="0044302E" w:rsidRDefault="00C806FB"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The Liaison Committee shall, at a minimum, give written notice to the City Clerk, the Commissioner of Inspectional Services, and the Director of Planning and Development of its meetings</w:t>
      </w:r>
      <w:r w:rsidR="00D4130A" w:rsidRPr="0044302E">
        <w:rPr>
          <w:rFonts w:asciiTheme="minorHAnsi" w:hAnsiTheme="minorHAnsi"/>
        </w:rPr>
        <w:t>.</w:t>
      </w:r>
    </w:p>
    <w:p w14:paraId="4D370292" w14:textId="0543E82A" w:rsidR="001475FF" w:rsidRPr="0044302E" w:rsidRDefault="001475F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Any portions of the Project subject to the jurisdiction of </w:t>
      </w:r>
      <w:r w:rsidR="00297E8F" w:rsidRPr="0044302E">
        <w:rPr>
          <w:rFonts w:ascii="Calibri" w:hAnsi="Calibri" w:cs="Calibri"/>
        </w:rPr>
        <w:t xml:space="preserve">the </w:t>
      </w:r>
      <w:r w:rsidRPr="0044302E">
        <w:rPr>
          <w:rFonts w:ascii="Calibri" w:hAnsi="Calibri" w:cs="Calibri"/>
        </w:rPr>
        <w:t xml:space="preserve">Conservation Commission must receive an Order of Conditions from the Conservation Commission prior to the issuance of any building permit for work on the Project </w:t>
      </w:r>
      <w:r w:rsidR="00297E8F" w:rsidRPr="0044302E">
        <w:rPr>
          <w:rFonts w:ascii="Calibri" w:hAnsi="Calibri" w:cs="Calibri"/>
        </w:rPr>
        <w:t xml:space="preserve">that is </w:t>
      </w:r>
      <w:r w:rsidRPr="0044302E">
        <w:rPr>
          <w:rFonts w:ascii="Calibri" w:hAnsi="Calibri" w:cs="Calibri"/>
        </w:rPr>
        <w:t>subject to such jurisdiction.</w:t>
      </w:r>
    </w:p>
    <w:p w14:paraId="526A7F4B" w14:textId="706258BA" w:rsidR="001475FF" w:rsidRPr="0044302E" w:rsidRDefault="001475FF" w:rsidP="00142BA4">
      <w:pPr>
        <w:pStyle w:val="BodyText"/>
        <w:numPr>
          <w:ilvl w:val="0"/>
          <w:numId w:val="13"/>
        </w:numPr>
        <w:tabs>
          <w:tab w:val="left" w:pos="540"/>
        </w:tabs>
        <w:spacing w:line="220" w:lineRule="atLeast"/>
        <w:jc w:val="both"/>
        <w:rPr>
          <w:rFonts w:ascii="Calibri" w:hAnsi="Calibri" w:cs="Calibri"/>
        </w:rPr>
      </w:pPr>
      <w:r w:rsidRPr="0044302E">
        <w:rPr>
          <w:rFonts w:asciiTheme="minorHAnsi" w:hAnsiTheme="minorHAnsi"/>
        </w:rPr>
        <w:t xml:space="preserve">All residential units will conform to the Massachusetts Architectural Access Board (MAAB) requirements for “Group 1” units. In addition, </w:t>
      </w:r>
      <w:r w:rsidR="00586CCA" w:rsidRPr="0044302E">
        <w:rPr>
          <w:rFonts w:asciiTheme="minorHAnsi" w:hAnsiTheme="minorHAnsi"/>
        </w:rPr>
        <w:t xml:space="preserve">7% of the </w:t>
      </w:r>
      <w:r w:rsidRPr="0044302E">
        <w:rPr>
          <w:rFonts w:asciiTheme="minorHAnsi" w:hAnsiTheme="minorHAnsi"/>
        </w:rPr>
        <w:t xml:space="preserve">units shall be designed as “Group 2A” units, which are designed spatially for immediate wheelchair use and with the ability </w:t>
      </w:r>
      <w:r w:rsidRPr="0044302E">
        <w:rPr>
          <w:rFonts w:ascii="Calibri" w:hAnsi="Calibri" w:cs="Calibri"/>
        </w:rPr>
        <w:t xml:space="preserve">to adapt additional components of the units upon need, at the Petitioner’s sole cost and expense. </w:t>
      </w:r>
      <w:r w:rsidR="00D67E92" w:rsidRPr="0044302E">
        <w:rPr>
          <w:rFonts w:ascii="Calibri" w:hAnsi="Calibri" w:cs="Calibri"/>
        </w:rPr>
        <w:t xml:space="preserve">This amount of “Group 2A” units is in excess of the 5% required by MAAB. </w:t>
      </w:r>
      <w:r w:rsidR="00586CCA" w:rsidRPr="0044302E">
        <w:rPr>
          <w:rFonts w:ascii="Calibri" w:hAnsi="Calibri" w:cs="Calibri"/>
        </w:rPr>
        <w:t>At least 17.5% of the G</w:t>
      </w:r>
      <w:r w:rsidRPr="0044302E">
        <w:rPr>
          <w:rFonts w:ascii="Calibri" w:hAnsi="Calibri" w:cs="Calibri"/>
        </w:rPr>
        <w:t xml:space="preserve">roup 2A units shall be Inclusionary Units. </w:t>
      </w:r>
    </w:p>
    <w:p w14:paraId="5AA23B6F" w14:textId="77777777" w:rsidR="001475FF" w:rsidRPr="0044302E" w:rsidRDefault="001475F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lastRenderedPageBreak/>
        <w:t xml:space="preserve">All internal roadways shall be designed as shown on the Special Permit Plan Set and, except as otherwise provided for herein, shall be open to the public. The Petitioner is responsible for maintaining and plowing all internal roadways and sidewalks, ensuring they are clean, well-kept and in good and safe working order. </w:t>
      </w:r>
    </w:p>
    <w:p w14:paraId="1CCEED57" w14:textId="38D8438B" w:rsidR="001475FF" w:rsidRPr="0044302E" w:rsidRDefault="001475FF" w:rsidP="00142BA4">
      <w:pPr>
        <w:pStyle w:val="BodyText"/>
        <w:numPr>
          <w:ilvl w:val="0"/>
          <w:numId w:val="13"/>
        </w:numPr>
        <w:spacing w:line="220" w:lineRule="atLeast"/>
        <w:jc w:val="both"/>
        <w:rPr>
          <w:rFonts w:asciiTheme="minorHAnsi" w:hAnsiTheme="minorHAnsi" w:cs="Calibri"/>
        </w:rPr>
      </w:pPr>
      <w:r w:rsidRPr="0044302E">
        <w:rPr>
          <w:rFonts w:ascii="Calibri" w:hAnsi="Calibri" w:cs="Calibri"/>
        </w:rPr>
        <w:t xml:space="preserve">All sidewalks and </w:t>
      </w:r>
      <w:r w:rsidR="00E96066" w:rsidRPr="0044302E">
        <w:rPr>
          <w:rFonts w:ascii="Calibri" w:hAnsi="Calibri" w:cs="Calibri"/>
        </w:rPr>
        <w:t xml:space="preserve">accessible </w:t>
      </w:r>
      <w:r w:rsidRPr="0044302E">
        <w:rPr>
          <w:rFonts w:ascii="Calibri" w:hAnsi="Calibri" w:cs="Calibri"/>
        </w:rPr>
        <w:t xml:space="preserve">ramps shall be ADA compliant unless a variance for noncompliance is granted. A letter of compliance prepared by a professional engineer registered in the </w:t>
      </w:r>
      <w:r w:rsidR="00590AEE">
        <w:rPr>
          <w:rFonts w:ascii="Calibri" w:hAnsi="Calibri" w:cs="Calibri"/>
        </w:rPr>
        <w:t>Commonwealth</w:t>
      </w:r>
      <w:r w:rsidRPr="0044302E">
        <w:rPr>
          <w:rFonts w:ascii="Calibri" w:hAnsi="Calibri" w:cs="Calibri"/>
        </w:rPr>
        <w:t xml:space="preserve"> of Massachusetts shall be submitted prior to issuance of an occupancy permit (temporary or final)</w:t>
      </w:r>
      <w:r w:rsidR="001B638F" w:rsidRPr="0044302E">
        <w:rPr>
          <w:rFonts w:ascii="Calibri" w:hAnsi="Calibri" w:cs="Calibri"/>
        </w:rPr>
        <w:t xml:space="preserve"> that certifies </w:t>
      </w:r>
      <w:r w:rsidRPr="0044302E">
        <w:rPr>
          <w:rFonts w:ascii="Calibri" w:hAnsi="Calibri" w:cs="Calibri"/>
        </w:rPr>
        <w:t xml:space="preserve"> </w:t>
      </w:r>
      <w:r w:rsidR="001B638F" w:rsidRPr="0044302E">
        <w:rPr>
          <w:rFonts w:ascii="Calibri" w:hAnsi="Calibri" w:cs="Calibri"/>
        </w:rPr>
        <w:t xml:space="preserve">compliance </w:t>
      </w:r>
      <w:r w:rsidR="00FC4919" w:rsidRPr="0044302E">
        <w:rPr>
          <w:rFonts w:ascii="Calibri" w:hAnsi="Calibri" w:cs="Calibri"/>
        </w:rPr>
        <w:t xml:space="preserve">of any sidewalks and accessible ramps </w:t>
      </w:r>
      <w:r w:rsidR="001B638F" w:rsidRPr="0044302E">
        <w:rPr>
          <w:rFonts w:ascii="Calibri" w:hAnsi="Calibri" w:cs="Calibri"/>
        </w:rPr>
        <w:t>for portions of the Project for which an occupancy permit is request</w:t>
      </w:r>
      <w:r w:rsidR="00FC4919" w:rsidRPr="0044302E">
        <w:rPr>
          <w:rFonts w:ascii="Calibri" w:hAnsi="Calibri" w:cs="Calibri"/>
        </w:rPr>
        <w:t>ed.</w:t>
      </w:r>
    </w:p>
    <w:p w14:paraId="4973D82E" w14:textId="7A636334" w:rsidR="001475FF" w:rsidRPr="0044302E" w:rsidRDefault="001475FF" w:rsidP="00142BA4">
      <w:pPr>
        <w:numPr>
          <w:ilvl w:val="0"/>
          <w:numId w:val="13"/>
        </w:numPr>
        <w:spacing w:after="240" w:line="240" w:lineRule="auto"/>
        <w:jc w:val="both"/>
        <w:rPr>
          <w:rFonts w:eastAsia="Times New Roman" w:cs="Times New Roman"/>
          <w:color w:val="0000FF"/>
          <w:sz w:val="24"/>
          <w:szCs w:val="24"/>
          <w:u w:val="double"/>
        </w:rPr>
      </w:pPr>
      <w:r w:rsidRPr="0044302E">
        <w:rPr>
          <w:rFonts w:cs="Calibri"/>
          <w:sz w:val="24"/>
          <w:szCs w:val="24"/>
        </w:rPr>
        <w:t xml:space="preserve">The Petitioner shall locate all utility service lines </w:t>
      </w:r>
      <w:r w:rsidR="001F47D4" w:rsidRPr="0044302E">
        <w:rPr>
          <w:rFonts w:cs="Calibri"/>
          <w:sz w:val="24"/>
          <w:szCs w:val="24"/>
        </w:rPr>
        <w:t>within the Development Parcel</w:t>
      </w:r>
      <w:r w:rsidRPr="0044302E">
        <w:rPr>
          <w:rFonts w:cs="Calibri"/>
          <w:sz w:val="24"/>
          <w:szCs w:val="24"/>
        </w:rPr>
        <w:t xml:space="preserve"> underground</w:t>
      </w:r>
      <w:r w:rsidR="001818F3" w:rsidRPr="0044302E">
        <w:rPr>
          <w:rFonts w:cs="Calibri"/>
          <w:sz w:val="24"/>
          <w:szCs w:val="24"/>
        </w:rPr>
        <w:t>,</w:t>
      </w:r>
      <w:r w:rsidR="001818F3" w:rsidRPr="0044302E">
        <w:rPr>
          <w:rFonts w:eastAsia="Times New Roman" w:cs="Times New Roman"/>
          <w:sz w:val="24"/>
          <w:szCs w:val="24"/>
        </w:rPr>
        <w:t xml:space="preserve"> other than utility lines owned or controlled by the MBTA that are necessary for its transportation services</w:t>
      </w:r>
      <w:r w:rsidR="00EB6999" w:rsidRPr="0044302E">
        <w:rPr>
          <w:rFonts w:eastAsia="Times New Roman" w:cs="Times New Roman"/>
          <w:sz w:val="24"/>
          <w:szCs w:val="24"/>
        </w:rPr>
        <w:t>.</w:t>
      </w:r>
    </w:p>
    <w:p w14:paraId="7C3931AD" w14:textId="4B22AE27" w:rsidR="00EA5A7B" w:rsidRPr="0044302E" w:rsidRDefault="00EA5A7B" w:rsidP="00142BA4">
      <w:pPr>
        <w:numPr>
          <w:ilvl w:val="0"/>
          <w:numId w:val="13"/>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 xml:space="preserve">All utility service lines along the frontages of the </w:t>
      </w:r>
      <w:r w:rsidR="008952A3" w:rsidRPr="0044302E">
        <w:rPr>
          <w:rFonts w:eastAsia="Times New Roman" w:cs="Times New Roman"/>
          <w:sz w:val="24"/>
          <w:szCs w:val="24"/>
        </w:rPr>
        <w:t xml:space="preserve">Development Parcel, other than utility lines owned </w:t>
      </w:r>
      <w:r w:rsidR="007D71B4" w:rsidRPr="0044302E">
        <w:rPr>
          <w:rFonts w:eastAsia="Times New Roman" w:cs="Times New Roman"/>
          <w:sz w:val="24"/>
          <w:szCs w:val="24"/>
        </w:rPr>
        <w:t>o</w:t>
      </w:r>
      <w:r w:rsidR="008952A3" w:rsidRPr="0044302E">
        <w:rPr>
          <w:rFonts w:eastAsia="Times New Roman" w:cs="Times New Roman"/>
          <w:sz w:val="24"/>
          <w:szCs w:val="24"/>
        </w:rPr>
        <w:t>r controlled by the MBTA that are necessary for its transportation services,</w:t>
      </w:r>
      <w:r w:rsidRPr="0044302E">
        <w:rPr>
          <w:rFonts w:eastAsia="Times New Roman" w:cs="Times New Roman"/>
          <w:sz w:val="24"/>
          <w:szCs w:val="24"/>
        </w:rPr>
        <w:t xml:space="preserve"> shall be placed underground.  </w:t>
      </w:r>
    </w:p>
    <w:p w14:paraId="3933B94D" w14:textId="1266BF4E" w:rsidR="00EA5A7B" w:rsidRPr="00C654A9" w:rsidRDefault="00EA5A7B"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The Petitioner shall prepare and submit a final</w:t>
      </w:r>
      <w:r w:rsidR="00FC4919" w:rsidRPr="0044302E">
        <w:rPr>
          <w:rFonts w:asciiTheme="minorHAnsi" w:hAnsiTheme="minorHAnsi" w:cs="Calibri"/>
        </w:rPr>
        <w:t xml:space="preserve"> site plan and final</w:t>
      </w:r>
      <w:r w:rsidRPr="0044302E">
        <w:rPr>
          <w:rFonts w:asciiTheme="minorHAnsi" w:hAnsiTheme="minorHAnsi" w:cs="Calibri"/>
        </w:rPr>
        <w:t xml:space="preserve"> circulation plan for review by the Fire Department that confirms the Fire Department will have sufficient access to all buildings</w:t>
      </w:r>
      <w:r w:rsidR="00FC4919" w:rsidRPr="0044302E">
        <w:rPr>
          <w:rFonts w:asciiTheme="minorHAnsi" w:hAnsiTheme="minorHAnsi" w:cs="Calibri"/>
        </w:rPr>
        <w:t xml:space="preserve"> on the Development Parcel</w:t>
      </w:r>
      <w:r w:rsidRPr="0044302E">
        <w:rPr>
          <w:rFonts w:asciiTheme="minorHAnsi" w:hAnsiTheme="minorHAnsi" w:cs="Calibri"/>
        </w:rPr>
        <w:t>, confirms that fire access will function safely, and shows all hydrants and fire connections, and other features as may be required for Fire Department approval.</w:t>
      </w:r>
      <w:r w:rsidRPr="0044302E">
        <w:rPr>
          <w:rFonts w:ascii="Calibri" w:hAnsi="Calibri" w:cs="Calibri"/>
        </w:rPr>
        <w:t xml:space="preserve"> </w:t>
      </w:r>
    </w:p>
    <w:p w14:paraId="0AC5C4A4" w14:textId="6E87B9FC" w:rsidR="004514A4" w:rsidRPr="0044302E" w:rsidRDefault="004514A4" w:rsidP="00142BA4">
      <w:pPr>
        <w:pStyle w:val="BodyText"/>
        <w:numPr>
          <w:ilvl w:val="0"/>
          <w:numId w:val="13"/>
        </w:numPr>
        <w:spacing w:line="220" w:lineRule="atLeast"/>
        <w:jc w:val="both"/>
        <w:rPr>
          <w:rFonts w:asciiTheme="minorHAnsi" w:hAnsiTheme="minorHAnsi" w:cs="Calibri"/>
        </w:rPr>
      </w:pPr>
      <w:r>
        <w:rPr>
          <w:rFonts w:ascii="Calibri" w:hAnsi="Calibri" w:cs="Calibri"/>
        </w:rPr>
        <w:t xml:space="preserve">The Petitioner shall ensure that adequate electricity is supplied to the Project. </w:t>
      </w:r>
      <w:r w:rsidR="00C654A9">
        <w:rPr>
          <w:rFonts w:ascii="Calibri" w:hAnsi="Calibri" w:cs="Calibri"/>
        </w:rPr>
        <w:t xml:space="preserve">The Petitioner shall </w:t>
      </w:r>
      <w:r>
        <w:rPr>
          <w:rFonts w:ascii="Calibri" w:hAnsi="Calibri" w:cs="Calibri"/>
        </w:rPr>
        <w:t>be</w:t>
      </w:r>
      <w:r w:rsidR="00C654A9">
        <w:rPr>
          <w:rFonts w:ascii="Calibri" w:hAnsi="Calibri" w:cs="Calibri"/>
        </w:rPr>
        <w:t xml:space="preserve"> solely</w:t>
      </w:r>
      <w:r>
        <w:rPr>
          <w:rFonts w:ascii="Calibri" w:hAnsi="Calibri" w:cs="Calibri"/>
        </w:rPr>
        <w:t xml:space="preserve"> responsible for all costs imposed by the applicable electric utility company for upgrades to the electrical system necessary to supply adequate electricity to the Project.</w:t>
      </w:r>
    </w:p>
    <w:p w14:paraId="31C2F70C" w14:textId="1A196D47" w:rsidR="00276B81" w:rsidRPr="0044302E" w:rsidRDefault="00276B81" w:rsidP="00276B81">
      <w:pPr>
        <w:pStyle w:val="BodyText"/>
        <w:tabs>
          <w:tab w:val="left" w:pos="540"/>
        </w:tabs>
        <w:jc w:val="center"/>
        <w:rPr>
          <w:rFonts w:ascii="Calibri" w:hAnsi="Calibri" w:cs="Calibri"/>
        </w:rPr>
      </w:pPr>
      <w:r w:rsidRPr="0044302E">
        <w:rPr>
          <w:rFonts w:ascii="Calibri" w:hAnsi="Calibri" w:cs="Calibri"/>
          <w:b/>
          <w:u w:val="single"/>
        </w:rPr>
        <w:t>CONDITIONS RELATED TO SUSTAINABILITY</w:t>
      </w:r>
    </w:p>
    <w:p w14:paraId="72225A70" w14:textId="74BEA659" w:rsidR="007658B7" w:rsidRPr="0044302E" w:rsidRDefault="007658B7"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All buildings, except for Buildings 1 and 2 and the non-residential portions of Buildings 9 and 10</w:t>
      </w:r>
      <w:r w:rsidR="00590AEE">
        <w:rPr>
          <w:rFonts w:asciiTheme="minorHAnsi" w:hAnsiTheme="minorHAnsi" w:cs="Calibri"/>
        </w:rPr>
        <w:t>,</w:t>
      </w:r>
      <w:r w:rsidRPr="0044302E">
        <w:rPr>
          <w:rFonts w:asciiTheme="minorHAnsi" w:hAnsiTheme="minorHAnsi" w:cs="Calibri"/>
        </w:rPr>
        <w:t xml:space="preserve"> shall be designed and constructed to achieve LEED v.4 Gold for Building Design and Construction Multifamily Midrise certifiable standard.</w:t>
      </w:r>
      <w:r w:rsidRPr="0044302E">
        <w:rPr>
          <w:rFonts w:asciiTheme="minorHAnsi" w:hAnsiTheme="minorHAnsi" w:cs="Calibri"/>
          <w:color w:val="FF0000"/>
        </w:rPr>
        <w:t xml:space="preserve"> </w:t>
      </w:r>
    </w:p>
    <w:p w14:paraId="68FEEEAF" w14:textId="1D265307" w:rsidR="00312A5D" w:rsidRPr="0044302E" w:rsidRDefault="007658B7"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Buildings 1 and 2</w:t>
      </w:r>
      <w:bookmarkStart w:id="48" w:name="_Hlk42178849"/>
      <w:r w:rsidRPr="0044302E">
        <w:rPr>
          <w:rFonts w:asciiTheme="minorHAnsi" w:hAnsiTheme="minorHAnsi" w:cs="Calibri"/>
        </w:rPr>
        <w:t xml:space="preserve"> </w:t>
      </w:r>
      <w:r w:rsidR="004C7919" w:rsidRPr="0044302E">
        <w:rPr>
          <w:rFonts w:asciiTheme="minorHAnsi" w:hAnsiTheme="minorHAnsi" w:cs="Calibri"/>
        </w:rPr>
        <w:t>shall</w:t>
      </w:r>
      <w:r w:rsidR="00312A5D" w:rsidRPr="0044302E">
        <w:rPr>
          <w:rFonts w:asciiTheme="minorHAnsi" w:hAnsiTheme="minorHAnsi" w:cs="Calibri"/>
        </w:rPr>
        <w:t xml:space="preserve"> be designed and constructed to achie</w:t>
      </w:r>
      <w:r w:rsidRPr="0044302E">
        <w:rPr>
          <w:rFonts w:asciiTheme="minorHAnsi" w:hAnsiTheme="minorHAnsi" w:cs="Calibri"/>
        </w:rPr>
        <w:t>ve</w:t>
      </w:r>
      <w:r w:rsidR="00312A5D" w:rsidRPr="0044302E">
        <w:rPr>
          <w:rFonts w:asciiTheme="minorHAnsi" w:hAnsiTheme="minorHAnsi" w:cs="Calibri"/>
        </w:rPr>
        <w:t xml:space="preserve"> LEED v.</w:t>
      </w:r>
      <w:r w:rsidR="00F36ADF" w:rsidRPr="0044302E">
        <w:rPr>
          <w:rFonts w:asciiTheme="minorHAnsi" w:hAnsiTheme="minorHAnsi" w:cs="Calibri"/>
        </w:rPr>
        <w:t>4</w:t>
      </w:r>
      <w:r w:rsidR="00312A5D" w:rsidRPr="0044302E">
        <w:rPr>
          <w:rFonts w:asciiTheme="minorHAnsi" w:hAnsiTheme="minorHAnsi" w:cs="Calibri"/>
        </w:rPr>
        <w:t xml:space="preserve"> </w:t>
      </w:r>
      <w:r w:rsidR="00F36ADF" w:rsidRPr="0044302E">
        <w:rPr>
          <w:rFonts w:asciiTheme="minorHAnsi" w:hAnsiTheme="minorHAnsi" w:cs="Calibri"/>
        </w:rPr>
        <w:t>Silver</w:t>
      </w:r>
      <w:r w:rsidR="00312A5D" w:rsidRPr="0044302E">
        <w:rPr>
          <w:rFonts w:asciiTheme="minorHAnsi" w:hAnsiTheme="minorHAnsi" w:cs="Calibri"/>
        </w:rPr>
        <w:t xml:space="preserve"> certifiable standard</w:t>
      </w:r>
      <w:r w:rsidRPr="0044302E">
        <w:rPr>
          <w:rFonts w:asciiTheme="minorHAnsi" w:hAnsiTheme="minorHAnsi" w:cs="Calibri"/>
        </w:rPr>
        <w:t>.</w:t>
      </w:r>
    </w:p>
    <w:bookmarkEnd w:id="48"/>
    <w:p w14:paraId="648E54D2" w14:textId="1D5F3401" w:rsidR="00D3519D" w:rsidRPr="0044302E" w:rsidRDefault="00276B81" w:rsidP="00142BA4">
      <w:pPr>
        <w:pStyle w:val="BodyText"/>
        <w:numPr>
          <w:ilvl w:val="0"/>
          <w:numId w:val="13"/>
        </w:numPr>
        <w:spacing w:line="220" w:lineRule="atLeast"/>
        <w:jc w:val="both"/>
        <w:rPr>
          <w:rFonts w:asciiTheme="minorHAnsi" w:hAnsiTheme="minorHAnsi" w:cs="Calibri"/>
        </w:rPr>
      </w:pPr>
      <w:r w:rsidRPr="0044302E">
        <w:rPr>
          <w:rFonts w:ascii="Calibri" w:hAnsi="Calibri" w:cs="Calibri"/>
        </w:rPr>
        <w:t xml:space="preserve">The Petitioner shall construct the residential portions of Buildings </w:t>
      </w:r>
      <w:r w:rsidR="00375791" w:rsidRPr="0044302E">
        <w:rPr>
          <w:rFonts w:ascii="Calibri" w:hAnsi="Calibri" w:cs="Calibri"/>
        </w:rPr>
        <w:t>7 and 8, plus</w:t>
      </w:r>
      <w:r w:rsidR="004C7919" w:rsidRPr="0044302E">
        <w:rPr>
          <w:rFonts w:ascii="Calibri" w:hAnsi="Calibri" w:cs="Calibri"/>
        </w:rPr>
        <w:t xml:space="preserve"> the residential portions of</w:t>
      </w:r>
      <w:r w:rsidR="00375791" w:rsidRPr="0044302E">
        <w:rPr>
          <w:rFonts w:ascii="Calibri" w:hAnsi="Calibri" w:cs="Calibri"/>
        </w:rPr>
        <w:t xml:space="preserve"> one additional residential building</w:t>
      </w:r>
      <w:r w:rsidR="00590AEE">
        <w:rPr>
          <w:rFonts w:ascii="Calibri" w:hAnsi="Calibri" w:cs="Calibri"/>
        </w:rPr>
        <w:t>,</w:t>
      </w:r>
      <w:r w:rsidR="00375791" w:rsidRPr="0044302E">
        <w:rPr>
          <w:rFonts w:ascii="Calibri" w:hAnsi="Calibri" w:cs="Calibri"/>
        </w:rPr>
        <w:t xml:space="preserve"> </w:t>
      </w:r>
      <w:r w:rsidRPr="0044302E">
        <w:rPr>
          <w:rFonts w:ascii="Calibri" w:hAnsi="Calibri" w:cs="Calibri"/>
        </w:rPr>
        <w:t>to achieve Passive House certification in accordance with the requirements of the Passive House Institute US (PHIUS), the Passive House Institute (PHI)</w:t>
      </w:r>
      <w:r w:rsidR="00590AEE">
        <w:rPr>
          <w:rFonts w:ascii="Calibri" w:hAnsi="Calibri" w:cs="Calibri"/>
        </w:rPr>
        <w:t>,</w:t>
      </w:r>
      <w:r w:rsidRPr="0044302E">
        <w:rPr>
          <w:rFonts w:ascii="Calibri" w:hAnsi="Calibri" w:cs="Calibri"/>
        </w:rPr>
        <w:t xml:space="preserve"> or other recognized passive house certification organization</w:t>
      </w:r>
      <w:r w:rsidR="000156C7">
        <w:rPr>
          <w:rFonts w:ascii="Calibri" w:hAnsi="Calibri" w:cs="Calibri"/>
        </w:rPr>
        <w:t xml:space="preserve"> and this Special Permit/Site Plan Approval</w:t>
      </w:r>
      <w:r w:rsidRPr="0044302E">
        <w:rPr>
          <w:rFonts w:ascii="Calibri" w:hAnsi="Calibri" w:cs="Calibri"/>
        </w:rPr>
        <w:t>. The commercial portions of such buildings shall not be obligated to meet such standards and shall be excluded from the certification.</w:t>
      </w:r>
    </w:p>
    <w:p w14:paraId="49D1D838" w14:textId="40422EE3" w:rsidR="00375791" w:rsidRPr="0044302E" w:rsidRDefault="00375791"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lastRenderedPageBreak/>
        <w:t xml:space="preserve">The Petitioner </w:t>
      </w:r>
      <w:r w:rsidR="0042252B" w:rsidRPr="0044302E">
        <w:rPr>
          <w:rFonts w:asciiTheme="minorHAnsi" w:hAnsiTheme="minorHAnsi" w:cs="Calibri"/>
        </w:rPr>
        <w:t>shall</w:t>
      </w:r>
      <w:r w:rsidRPr="0044302E">
        <w:rPr>
          <w:rFonts w:asciiTheme="minorHAnsi" w:hAnsiTheme="minorHAnsi" w:cs="Calibri"/>
        </w:rPr>
        <w:t xml:space="preserve"> achieve and/or implement the following sustainability strategies which shall be incorporated into the Project:</w:t>
      </w:r>
    </w:p>
    <w:p w14:paraId="1260B7D6" w14:textId="5BA40FD3"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AF47D5">
        <w:rPr>
          <w:rFonts w:asciiTheme="minorHAnsi" w:hAnsiTheme="minorHAnsi" w:cs="Calibri"/>
        </w:rPr>
        <w:t>shall</w:t>
      </w:r>
      <w:r w:rsidRPr="0044302E">
        <w:rPr>
          <w:rFonts w:asciiTheme="minorHAnsi" w:hAnsiTheme="minorHAnsi" w:cs="Calibri"/>
        </w:rPr>
        <w:t xml:space="preserve"> conduct Passive House feasibility studies, incorporating energy modeling, for the residential portions of Buildings 3, 4, 5, 6, 9</w:t>
      </w:r>
      <w:r w:rsidR="00590AEE">
        <w:rPr>
          <w:rFonts w:asciiTheme="minorHAnsi" w:hAnsiTheme="minorHAnsi" w:cs="Calibri"/>
        </w:rPr>
        <w:t>,</w:t>
      </w:r>
      <w:r w:rsidRPr="0044302E">
        <w:rPr>
          <w:rFonts w:asciiTheme="minorHAnsi" w:hAnsiTheme="minorHAnsi" w:cs="Calibri"/>
        </w:rPr>
        <w:t xml:space="preserve"> and 10</w:t>
      </w:r>
      <w:r w:rsidR="008400C8" w:rsidRPr="0044302E">
        <w:rPr>
          <w:rFonts w:asciiTheme="minorHAnsi" w:hAnsiTheme="minorHAnsi" w:cs="Calibri"/>
        </w:rPr>
        <w:t>, unless such building is being constructed to achieve Passive House certification in accordance with Condition #55</w:t>
      </w:r>
      <w:r w:rsidR="001740B9" w:rsidRPr="0044302E">
        <w:rPr>
          <w:rFonts w:asciiTheme="minorHAnsi" w:hAnsiTheme="minorHAnsi" w:cs="Calibri"/>
        </w:rPr>
        <w:t>.</w:t>
      </w:r>
      <w:r w:rsidRPr="0044302E">
        <w:rPr>
          <w:rFonts w:asciiTheme="minorHAnsi" w:hAnsiTheme="minorHAnsi" w:cs="Calibri"/>
        </w:rPr>
        <w:t xml:space="preserve"> </w:t>
      </w:r>
    </w:p>
    <w:p w14:paraId="237937E7" w14:textId="3FFFF3CF"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AF47D5">
        <w:rPr>
          <w:rFonts w:asciiTheme="minorHAnsi" w:hAnsiTheme="minorHAnsi" w:cs="Calibri"/>
        </w:rPr>
        <w:t>shall</w:t>
      </w:r>
      <w:r w:rsidRPr="0044302E">
        <w:rPr>
          <w:rFonts w:asciiTheme="minorHAnsi" w:hAnsiTheme="minorHAnsi" w:cs="Calibri"/>
        </w:rPr>
        <w:t xml:space="preserve"> utilize all electric sourced heating and cooling systems in the residential portions of all buildings. The Petitioner will explore all electric sourced heating and cooling mechanical systems in Buildings 1 and 2.</w:t>
      </w:r>
    </w:p>
    <w:p w14:paraId="7D47C74D" w14:textId="002A62AC" w:rsidR="0042252B" w:rsidRPr="0044302E" w:rsidRDefault="0042252B"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AF47D5">
        <w:rPr>
          <w:rFonts w:asciiTheme="minorHAnsi" w:hAnsiTheme="minorHAnsi" w:cs="Calibri"/>
        </w:rPr>
        <w:t>shall</w:t>
      </w:r>
      <w:r w:rsidRPr="0044302E">
        <w:rPr>
          <w:rFonts w:asciiTheme="minorHAnsi" w:hAnsiTheme="minorHAnsi" w:cs="Calibri"/>
        </w:rPr>
        <w:t xml:space="preserve"> utilize all electric sourced domestic hot water in the residential portions of all buildings. </w:t>
      </w:r>
    </w:p>
    <w:p w14:paraId="7C62645E" w14:textId="75180B91"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For all residential units, and in all other spaces where applicable, the Petitioner </w:t>
      </w:r>
      <w:r w:rsidR="00AF47D5">
        <w:rPr>
          <w:rFonts w:asciiTheme="minorHAnsi" w:hAnsiTheme="minorHAnsi" w:cs="Calibri"/>
        </w:rPr>
        <w:t>shall</w:t>
      </w:r>
      <w:r w:rsidRPr="0044302E">
        <w:rPr>
          <w:rFonts w:asciiTheme="minorHAnsi" w:hAnsiTheme="minorHAnsi" w:cs="Calibri"/>
        </w:rPr>
        <w:t xml:space="preserve"> utilize electric “Energy Star” appliances (or functional equivalent)</w:t>
      </w:r>
      <w:r w:rsidR="002D34D3" w:rsidRPr="0044302E">
        <w:rPr>
          <w:rFonts w:asciiTheme="minorHAnsi" w:hAnsiTheme="minorHAnsi" w:cs="Calibri"/>
        </w:rPr>
        <w:t>.</w:t>
      </w:r>
    </w:p>
    <w:p w14:paraId="65B166FA" w14:textId="3FAFA184" w:rsidR="00375791" w:rsidRPr="0044302E" w:rsidRDefault="00AF47D5" w:rsidP="00142BA4">
      <w:pPr>
        <w:pStyle w:val="BodyText"/>
        <w:numPr>
          <w:ilvl w:val="1"/>
          <w:numId w:val="13"/>
        </w:numPr>
        <w:spacing w:line="220" w:lineRule="atLeast"/>
        <w:jc w:val="both"/>
        <w:rPr>
          <w:rFonts w:asciiTheme="minorHAnsi" w:hAnsiTheme="minorHAnsi" w:cs="Calibri"/>
        </w:rPr>
      </w:pPr>
      <w:r>
        <w:rPr>
          <w:rFonts w:asciiTheme="minorHAnsi" w:hAnsiTheme="minorHAnsi"/>
        </w:rPr>
        <w:t>The Petitioner shall install solar installations on roofs</w:t>
      </w:r>
      <w:r w:rsidR="002F10F9">
        <w:rPr>
          <w:rFonts w:asciiTheme="minorHAnsi" w:hAnsiTheme="minorHAnsi"/>
        </w:rPr>
        <w:t xml:space="preserve"> of a sufficient number of residential buildings</w:t>
      </w:r>
      <w:r>
        <w:rPr>
          <w:rFonts w:asciiTheme="minorHAnsi" w:hAnsiTheme="minorHAnsi"/>
        </w:rPr>
        <w:t xml:space="preserve"> to offset at least 25 percent of the house load of the passive house buildings. </w:t>
      </w:r>
      <w:r w:rsidR="00423631" w:rsidRPr="0044302E">
        <w:rPr>
          <w:rFonts w:asciiTheme="minorHAnsi" w:hAnsiTheme="minorHAnsi"/>
        </w:rPr>
        <w:t>Except for Buildings 9 and 10, a</w:t>
      </w:r>
      <w:r w:rsidR="00375791" w:rsidRPr="0044302E">
        <w:rPr>
          <w:rFonts w:asciiTheme="minorHAnsi" w:hAnsiTheme="minorHAnsi" w:cs="Calibri"/>
        </w:rPr>
        <w:t xml:space="preserve">ll building roofs that are not essential locations for mechanical systems (which the Petitioner </w:t>
      </w:r>
      <w:r w:rsidR="00597238" w:rsidRPr="0044302E">
        <w:rPr>
          <w:rFonts w:asciiTheme="minorHAnsi" w:hAnsiTheme="minorHAnsi" w:cs="Calibri"/>
        </w:rPr>
        <w:t>must</w:t>
      </w:r>
      <w:r w:rsidR="00375791" w:rsidRPr="0044302E">
        <w:rPr>
          <w:rFonts w:asciiTheme="minorHAnsi" w:hAnsiTheme="minorHAnsi" w:cs="Calibri"/>
        </w:rPr>
        <w:t xml:space="preserve"> make every effort to consolidate) shall be solar ready. To the greatest extent feasible, the Petitioner will utilize such building roofs for actual installation and implementation of sustainable strategies including photovoltaic panels, green roofs and/or reflective roof materials. A final roof mapping plan </w:t>
      </w:r>
      <w:r w:rsidR="00CA7CEC" w:rsidRPr="0044302E">
        <w:rPr>
          <w:rFonts w:asciiTheme="minorHAnsi" w:hAnsiTheme="minorHAnsi" w:cs="Calibri"/>
        </w:rPr>
        <w:t>for each building in the Project (other than for Buildings 9 and 10)</w:t>
      </w:r>
      <w:r w:rsidR="00375791" w:rsidRPr="0044302E">
        <w:rPr>
          <w:rFonts w:asciiTheme="minorHAnsi" w:hAnsiTheme="minorHAnsi" w:cs="Calibri"/>
        </w:rPr>
        <w:t xml:space="preserve"> shall be submitted to the Director of Planning and Development for review and approval prior to the issuance of</w:t>
      </w:r>
      <w:r w:rsidR="00CA7CEC" w:rsidRPr="0044302E">
        <w:rPr>
          <w:rFonts w:asciiTheme="minorHAnsi" w:hAnsiTheme="minorHAnsi" w:cs="Calibri"/>
        </w:rPr>
        <w:t xml:space="preserve"> a</w:t>
      </w:r>
      <w:r w:rsidR="00375791" w:rsidRPr="0044302E">
        <w:rPr>
          <w:rFonts w:asciiTheme="minorHAnsi" w:hAnsiTheme="minorHAnsi" w:cs="Calibri"/>
        </w:rPr>
        <w:t xml:space="preserve"> building permit for vertical construction</w:t>
      </w:r>
      <w:r w:rsidR="00CA7CEC" w:rsidRPr="0044302E">
        <w:rPr>
          <w:rFonts w:asciiTheme="minorHAnsi" w:hAnsiTheme="minorHAnsi" w:cs="Calibri"/>
        </w:rPr>
        <w:t xml:space="preserve"> of such building</w:t>
      </w:r>
      <w:r w:rsidR="00375791" w:rsidRPr="0044302E">
        <w:rPr>
          <w:rFonts w:asciiTheme="minorHAnsi" w:hAnsiTheme="minorHAnsi" w:cs="Calibri"/>
        </w:rPr>
        <w:t xml:space="preserve">. </w:t>
      </w:r>
    </w:p>
    <w:p w14:paraId="6A85607D" w14:textId="7BE798B9" w:rsidR="00423631" w:rsidRPr="0044302E" w:rsidRDefault="00423631" w:rsidP="00142BA4">
      <w:pPr>
        <w:pStyle w:val="BodyText"/>
        <w:numPr>
          <w:ilvl w:val="1"/>
          <w:numId w:val="13"/>
        </w:numPr>
        <w:spacing w:line="220" w:lineRule="atLeast"/>
        <w:jc w:val="both"/>
        <w:rPr>
          <w:rFonts w:asciiTheme="minorHAnsi" w:hAnsiTheme="minorHAnsi" w:cs="Calibri"/>
          <w:color w:val="FF0000"/>
        </w:rPr>
      </w:pPr>
      <w:r w:rsidRPr="0044302E">
        <w:rPr>
          <w:rFonts w:asciiTheme="minorHAnsi" w:hAnsiTheme="minorHAnsi" w:cs="Calibri"/>
        </w:rPr>
        <w:t xml:space="preserve">For </w:t>
      </w:r>
      <w:r w:rsidR="00CA7CEC" w:rsidRPr="0044302E">
        <w:rPr>
          <w:rFonts w:asciiTheme="minorHAnsi" w:hAnsiTheme="minorHAnsi" w:cs="Calibri"/>
        </w:rPr>
        <w:t>B</w:t>
      </w:r>
      <w:r w:rsidRPr="0044302E">
        <w:rPr>
          <w:rFonts w:asciiTheme="minorHAnsi" w:hAnsiTheme="minorHAnsi" w:cs="Calibri"/>
        </w:rPr>
        <w:t xml:space="preserve">uildings 9 and 10 (the parking garage), the </w:t>
      </w:r>
      <w:r w:rsidR="00954B29" w:rsidRPr="0044302E">
        <w:rPr>
          <w:rFonts w:asciiTheme="minorHAnsi" w:hAnsiTheme="minorHAnsi" w:cs="Calibri"/>
        </w:rPr>
        <w:t xml:space="preserve">parking garage shall be designed and constructed to accommodate solar panel coverage on the roof. The </w:t>
      </w:r>
      <w:r w:rsidRPr="0044302E">
        <w:rPr>
          <w:rFonts w:asciiTheme="minorHAnsi" w:hAnsiTheme="minorHAnsi" w:cs="Calibri"/>
        </w:rPr>
        <w:t xml:space="preserve">Petitioner shall use best efforts </w:t>
      </w:r>
      <w:r w:rsidR="00954B29" w:rsidRPr="0044302E">
        <w:rPr>
          <w:rFonts w:asciiTheme="minorHAnsi" w:hAnsiTheme="minorHAnsi" w:cs="Calibri"/>
        </w:rPr>
        <w:t xml:space="preserve">to </w:t>
      </w:r>
      <w:r w:rsidRPr="0044302E">
        <w:rPr>
          <w:rFonts w:asciiTheme="minorHAnsi" w:hAnsiTheme="minorHAnsi" w:cs="Calibri"/>
        </w:rPr>
        <w:t xml:space="preserve">ensure that the MBTA </w:t>
      </w:r>
      <w:r w:rsidR="00954B29" w:rsidRPr="0044302E">
        <w:rPr>
          <w:rFonts w:asciiTheme="minorHAnsi" w:hAnsiTheme="minorHAnsi" w:cs="Calibri"/>
        </w:rPr>
        <w:t xml:space="preserve">undertakes the necessary procurement effort to implement solar on the roof of the parking garage. </w:t>
      </w:r>
    </w:p>
    <w:p w14:paraId="61C87656" w14:textId="1DC68C8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Bicycle parking/storage will be provided for at least </w:t>
      </w:r>
      <w:r w:rsidR="00954B29" w:rsidRPr="0044302E">
        <w:rPr>
          <w:rFonts w:asciiTheme="minorHAnsi" w:hAnsiTheme="minorHAnsi" w:cs="Calibri"/>
        </w:rPr>
        <w:t>880</w:t>
      </w:r>
      <w:r w:rsidRPr="0044302E">
        <w:rPr>
          <w:rFonts w:asciiTheme="minorHAnsi" w:hAnsiTheme="minorHAnsi" w:cs="Calibri"/>
        </w:rPr>
        <w:t xml:space="preserve"> bicycles</w:t>
      </w:r>
      <w:r w:rsidR="00954B29" w:rsidRPr="0044302E">
        <w:rPr>
          <w:rFonts w:asciiTheme="minorHAnsi" w:hAnsiTheme="minorHAnsi" w:cs="Calibri"/>
        </w:rPr>
        <w:t xml:space="preserve"> on the Development Parcel at full build out</w:t>
      </w:r>
      <w:r w:rsidRPr="0044302E">
        <w:rPr>
          <w:rFonts w:asciiTheme="minorHAnsi" w:hAnsiTheme="minorHAnsi" w:cs="Calibri"/>
        </w:rPr>
        <w:t xml:space="preserve">. </w:t>
      </w:r>
    </w:p>
    <w:p w14:paraId="6270A233" w14:textId="3C570B5A"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Electric car charging stations will be provided for 10% of the striped </w:t>
      </w:r>
      <w:r w:rsidR="00954B29" w:rsidRPr="0044302E">
        <w:rPr>
          <w:rFonts w:asciiTheme="minorHAnsi" w:hAnsiTheme="minorHAnsi" w:cs="Calibri"/>
        </w:rPr>
        <w:t xml:space="preserve">non-MBTA </w:t>
      </w:r>
      <w:r w:rsidRPr="0044302E">
        <w:rPr>
          <w:rFonts w:asciiTheme="minorHAnsi" w:hAnsiTheme="minorHAnsi" w:cs="Calibri"/>
        </w:rPr>
        <w:t xml:space="preserve">parking </w:t>
      </w:r>
      <w:r w:rsidR="001A526C" w:rsidRPr="0044302E">
        <w:rPr>
          <w:rFonts w:asciiTheme="minorHAnsi" w:hAnsiTheme="minorHAnsi" w:cs="Calibri"/>
        </w:rPr>
        <w:t xml:space="preserve">spaces (anticipated to be 101 spaces), </w:t>
      </w:r>
      <w:r w:rsidRPr="0044302E">
        <w:rPr>
          <w:rFonts w:asciiTheme="minorHAnsi" w:hAnsiTheme="minorHAnsi" w:cs="Calibri"/>
        </w:rPr>
        <w:t>with expansion built in to double the amount to 20%</w:t>
      </w:r>
      <w:r w:rsidR="001A526C" w:rsidRPr="0044302E">
        <w:rPr>
          <w:rFonts w:asciiTheme="minorHAnsi" w:hAnsiTheme="minorHAnsi" w:cs="Calibri"/>
        </w:rPr>
        <w:t xml:space="preserve"> of the non-MBTA parking spaces (anticipated to be 202).</w:t>
      </w:r>
      <w:r w:rsidR="0081335F" w:rsidRPr="0044302E">
        <w:rPr>
          <w:rFonts w:asciiTheme="minorHAnsi" w:hAnsiTheme="minorHAnsi" w:cs="Calibri"/>
        </w:rPr>
        <w:t xml:space="preserve"> </w:t>
      </w:r>
      <w:bookmarkStart w:id="49" w:name="_Hlk42087384"/>
      <w:r w:rsidR="0081335F" w:rsidRPr="0044302E">
        <w:rPr>
          <w:rFonts w:asciiTheme="minorHAnsi" w:hAnsiTheme="minorHAnsi" w:cs="Calibri"/>
        </w:rPr>
        <w:t xml:space="preserve">A parking layout plan showing these spaces shall be submitted to the Director of Planning and Development prior to the issuance of any building permit for the </w:t>
      </w:r>
      <w:r w:rsidR="0081335F" w:rsidRPr="0044302E">
        <w:rPr>
          <w:rFonts w:asciiTheme="minorHAnsi" w:hAnsiTheme="minorHAnsi" w:cs="Calibri"/>
        </w:rPr>
        <w:lastRenderedPageBreak/>
        <w:t>Project</w:t>
      </w:r>
      <w:r w:rsidR="00051356">
        <w:rPr>
          <w:rFonts w:asciiTheme="minorHAnsi" w:hAnsiTheme="minorHAnsi" w:cs="Calibri"/>
        </w:rPr>
        <w:t>, except for the non-residential and non-commercial portions of Buildings 9 and 10 (the parking garage)</w:t>
      </w:r>
      <w:r w:rsidR="0081335F" w:rsidRPr="0044302E">
        <w:rPr>
          <w:rFonts w:asciiTheme="minorHAnsi" w:hAnsiTheme="minorHAnsi" w:cs="Calibri"/>
        </w:rPr>
        <w:t>.</w:t>
      </w:r>
      <w:bookmarkEnd w:id="49"/>
    </w:p>
    <w:p w14:paraId="160B5A05"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A rain harvesting system will be utilized to capture some roof rainwater for irrigation.</w:t>
      </w:r>
    </w:p>
    <w:p w14:paraId="4C891CFA"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Drought tolerant and indigenous plants will be the predominant species installed in the landscape.</w:t>
      </w:r>
    </w:p>
    <w:p w14:paraId="43296E46"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Low Impact Design (LID) strategies will be employed in the design of the stormwater management system.</w:t>
      </w:r>
    </w:p>
    <w:p w14:paraId="277849E6"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Permeable pavement and pavers will be utilized as part of the LID strategy.</w:t>
      </w:r>
    </w:p>
    <w:p w14:paraId="72FA0FA0" w14:textId="3C744458" w:rsidR="00423631" w:rsidRPr="0044302E" w:rsidRDefault="00423631"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1A526C" w:rsidRPr="0044302E">
        <w:rPr>
          <w:rFonts w:asciiTheme="minorHAnsi" w:hAnsiTheme="minorHAnsi" w:cs="Calibri"/>
        </w:rPr>
        <w:t>shall</w:t>
      </w:r>
      <w:r w:rsidRPr="0044302E">
        <w:rPr>
          <w:rFonts w:asciiTheme="minorHAnsi" w:hAnsiTheme="minorHAnsi" w:cs="Calibri"/>
        </w:rPr>
        <w:t xml:space="preserve"> analyze, review and discuss with the Director of Planning and Development the following sustainability strategies, prior to the issuance of any building permit for the Project, in order to determine their feasibility and the possible return on investment if they were to be implemented:</w:t>
      </w:r>
    </w:p>
    <w:p w14:paraId="7E365FB0" w14:textId="358D8D70" w:rsidR="00423631" w:rsidRPr="0044302E" w:rsidRDefault="0042363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Depending on the results of the Passive House feasibility studies </w:t>
      </w:r>
      <w:r w:rsidR="00AA653A" w:rsidRPr="0044302E">
        <w:rPr>
          <w:rFonts w:asciiTheme="minorHAnsi" w:hAnsiTheme="minorHAnsi" w:cs="Calibri"/>
        </w:rPr>
        <w:t xml:space="preserve">as required </w:t>
      </w:r>
      <w:r w:rsidR="002F10F9">
        <w:rPr>
          <w:rFonts w:asciiTheme="minorHAnsi" w:hAnsiTheme="minorHAnsi" w:cs="Calibri"/>
        </w:rPr>
        <w:t xml:space="preserve">pursuant to </w:t>
      </w:r>
      <w:r w:rsidRPr="0044302E">
        <w:rPr>
          <w:rFonts w:asciiTheme="minorHAnsi" w:hAnsiTheme="minorHAnsi" w:cs="Calibri"/>
        </w:rPr>
        <w:t>Condition #</w:t>
      </w:r>
      <w:r w:rsidR="00AA653A" w:rsidRPr="0044302E">
        <w:rPr>
          <w:rFonts w:asciiTheme="minorHAnsi" w:hAnsiTheme="minorHAnsi" w:cs="Calibri"/>
        </w:rPr>
        <w:t xml:space="preserve">56 </w:t>
      </w:r>
      <w:r w:rsidRPr="0044302E">
        <w:rPr>
          <w:rFonts w:asciiTheme="minorHAnsi" w:hAnsiTheme="minorHAnsi" w:cs="Calibri"/>
        </w:rPr>
        <w:t>above and Petitioner’s return on investment analysis, the Petitioner will seek to achieve Passive House Certification similar to those contemplated in Condition #</w:t>
      </w:r>
      <w:r w:rsidR="00AA653A" w:rsidRPr="0044302E">
        <w:rPr>
          <w:rFonts w:asciiTheme="minorHAnsi" w:hAnsiTheme="minorHAnsi" w:cs="Calibri"/>
        </w:rPr>
        <w:t>55</w:t>
      </w:r>
      <w:r w:rsidRPr="0044302E">
        <w:rPr>
          <w:rFonts w:asciiTheme="minorHAnsi" w:hAnsiTheme="minorHAnsi" w:cs="Calibri"/>
        </w:rPr>
        <w:t xml:space="preserve"> for the residential portions of some or all of these buildings to the fullest extent feasible.</w:t>
      </w:r>
    </w:p>
    <w:p w14:paraId="1858A4FB" w14:textId="771265AD" w:rsidR="00F36ADF" w:rsidRPr="0044302E" w:rsidRDefault="00AC601D"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The Petitioner will stu</w:t>
      </w:r>
      <w:r w:rsidR="00A820E0" w:rsidRPr="0044302E">
        <w:rPr>
          <w:rFonts w:asciiTheme="minorHAnsi" w:hAnsiTheme="minorHAnsi" w:cs="Calibri"/>
        </w:rPr>
        <w:t>d</w:t>
      </w:r>
      <w:r w:rsidRPr="0044302E">
        <w:rPr>
          <w:rFonts w:asciiTheme="minorHAnsi" w:hAnsiTheme="minorHAnsi" w:cs="Calibri"/>
        </w:rPr>
        <w:t xml:space="preserve">y the feasibility of achieving </w:t>
      </w:r>
      <w:r w:rsidR="00A820E0" w:rsidRPr="0044302E">
        <w:rPr>
          <w:rFonts w:asciiTheme="minorHAnsi" w:hAnsiTheme="minorHAnsi" w:cs="Calibri"/>
        </w:rPr>
        <w:t xml:space="preserve">the </w:t>
      </w:r>
      <w:r w:rsidR="00F36ADF" w:rsidRPr="0044302E">
        <w:rPr>
          <w:rFonts w:asciiTheme="minorHAnsi" w:hAnsiTheme="minorHAnsi" w:cs="Calibri"/>
        </w:rPr>
        <w:t xml:space="preserve">LEED Gold v.4 </w:t>
      </w:r>
      <w:r w:rsidRPr="0044302E">
        <w:rPr>
          <w:rFonts w:asciiTheme="minorHAnsi" w:hAnsiTheme="minorHAnsi" w:cs="Calibri"/>
        </w:rPr>
        <w:t xml:space="preserve">certifiable standard for </w:t>
      </w:r>
      <w:r w:rsidR="00F36ADF" w:rsidRPr="0044302E">
        <w:rPr>
          <w:rFonts w:asciiTheme="minorHAnsi" w:hAnsiTheme="minorHAnsi" w:cs="Calibri"/>
        </w:rPr>
        <w:t>Buildings 1 and 2</w:t>
      </w:r>
      <w:r w:rsidR="00A820E0" w:rsidRPr="0044302E">
        <w:rPr>
          <w:rFonts w:asciiTheme="minorHAnsi" w:hAnsiTheme="minorHAnsi" w:cs="Calibri"/>
        </w:rPr>
        <w:t>.</w:t>
      </w:r>
    </w:p>
    <w:p w14:paraId="0701D8CE" w14:textId="1277C547" w:rsidR="00423631" w:rsidRPr="0044302E" w:rsidRDefault="0042363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The Petitioner’s design teams will utilize the best available information to assess embodied carbon in building materials and incorporate that information into the design process so that low embodied carbon materials can be incorporated when cost, availability</w:t>
      </w:r>
      <w:r w:rsidR="002F10F9">
        <w:rPr>
          <w:rFonts w:asciiTheme="minorHAnsi" w:hAnsiTheme="minorHAnsi" w:cs="Calibri"/>
        </w:rPr>
        <w:t>,</w:t>
      </w:r>
      <w:r w:rsidRPr="0044302E">
        <w:rPr>
          <w:rFonts w:asciiTheme="minorHAnsi" w:hAnsiTheme="minorHAnsi" w:cs="Calibri"/>
        </w:rPr>
        <w:t xml:space="preserve"> and performance is feasible.</w:t>
      </w:r>
    </w:p>
    <w:p w14:paraId="339A6FE9" w14:textId="7CE58C83" w:rsidR="00375791" w:rsidRDefault="0042363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Depending on the future utilization of the electric car charging stations and the  level of future potential demand, the Petitioner will explore the feasibility of securing increased electrical service to provide charging stations for up to </w:t>
      </w:r>
      <w:r w:rsidR="00F521B8" w:rsidRPr="0044302E">
        <w:rPr>
          <w:rFonts w:asciiTheme="minorHAnsi" w:hAnsiTheme="minorHAnsi" w:cs="Calibri"/>
        </w:rPr>
        <w:t>8</w:t>
      </w:r>
      <w:r w:rsidRPr="0044302E">
        <w:rPr>
          <w:rFonts w:asciiTheme="minorHAnsi" w:hAnsiTheme="minorHAnsi" w:cs="Calibri"/>
        </w:rPr>
        <w:t xml:space="preserve">0% of the </w:t>
      </w:r>
      <w:r w:rsidR="001A526C" w:rsidRPr="0044302E">
        <w:rPr>
          <w:rFonts w:asciiTheme="minorHAnsi" w:hAnsiTheme="minorHAnsi" w:cs="Calibri"/>
        </w:rPr>
        <w:t xml:space="preserve">non-MBTA </w:t>
      </w:r>
      <w:r w:rsidRPr="0044302E">
        <w:rPr>
          <w:rFonts w:asciiTheme="minorHAnsi" w:hAnsiTheme="minorHAnsi" w:cs="Calibri"/>
        </w:rPr>
        <w:t>striped parking spaces as the market demand for charging stations increases.</w:t>
      </w:r>
    </w:p>
    <w:p w14:paraId="4B181FC4" w14:textId="77777777" w:rsidR="00AF47D5" w:rsidRDefault="00AF47D5" w:rsidP="00142BA4">
      <w:pPr>
        <w:pStyle w:val="BodyText"/>
        <w:numPr>
          <w:ilvl w:val="1"/>
          <w:numId w:val="13"/>
        </w:numPr>
        <w:spacing w:line="220" w:lineRule="atLeast"/>
        <w:jc w:val="both"/>
        <w:rPr>
          <w:rFonts w:asciiTheme="minorHAnsi" w:hAnsiTheme="minorHAnsi" w:cs="Calibri"/>
        </w:rPr>
      </w:pPr>
      <w:r>
        <w:rPr>
          <w:rFonts w:asciiTheme="minorHAnsi" w:hAnsiTheme="minorHAnsi" w:cs="Calibri"/>
        </w:rPr>
        <w:t>Increasing solar installations on residential roofs to offset more than 25 percent of the house load of the passive house buildings.</w:t>
      </w:r>
    </w:p>
    <w:p w14:paraId="0D4C81B1" w14:textId="7F62CD97" w:rsidR="00AF47D5" w:rsidRPr="004F1566" w:rsidRDefault="00AF47D5" w:rsidP="00142BA4">
      <w:pPr>
        <w:pStyle w:val="BodyText"/>
        <w:numPr>
          <w:ilvl w:val="1"/>
          <w:numId w:val="13"/>
        </w:numPr>
        <w:spacing w:line="220" w:lineRule="atLeast"/>
        <w:jc w:val="both"/>
        <w:rPr>
          <w:rFonts w:asciiTheme="minorHAnsi" w:hAnsiTheme="minorHAnsi" w:cs="Calibri"/>
        </w:rPr>
      </w:pPr>
      <w:r>
        <w:rPr>
          <w:rFonts w:asciiTheme="minorHAnsi" w:hAnsiTheme="minorHAnsi" w:cs="Calibri"/>
        </w:rPr>
        <w:t>Installing Level 2 or DC fast-charge electric vehicle charging stations on the Site.</w:t>
      </w:r>
    </w:p>
    <w:p w14:paraId="5EC18DE9" w14:textId="09D8E025" w:rsidR="009C4662" w:rsidRPr="0044302E" w:rsidRDefault="00367ED0" w:rsidP="00D3519D">
      <w:pPr>
        <w:tabs>
          <w:tab w:val="left" w:pos="540"/>
        </w:tabs>
        <w:spacing w:after="240" w:line="220" w:lineRule="atLeast"/>
        <w:jc w:val="center"/>
        <w:rPr>
          <w:rFonts w:eastAsia="Times New Roman" w:cs="Calibri"/>
          <w:b/>
          <w:sz w:val="24"/>
          <w:szCs w:val="24"/>
          <w:u w:val="single"/>
        </w:rPr>
      </w:pPr>
      <w:bookmarkStart w:id="50" w:name="_BPDC_LN_INS_1031"/>
      <w:bookmarkStart w:id="51" w:name="_BPDC_PR_INS_1032"/>
      <w:bookmarkStart w:id="52" w:name="_BPDC_LN_INS_1019"/>
      <w:bookmarkStart w:id="53" w:name="_BPDC_PR_INS_1020"/>
      <w:bookmarkStart w:id="54" w:name="_BPDC_LN_INS_1017"/>
      <w:bookmarkStart w:id="55" w:name="_BPDC_PR_INS_1018"/>
      <w:bookmarkEnd w:id="50"/>
      <w:bookmarkEnd w:id="51"/>
      <w:bookmarkEnd w:id="52"/>
      <w:bookmarkEnd w:id="53"/>
      <w:bookmarkEnd w:id="54"/>
      <w:bookmarkEnd w:id="55"/>
      <w:r w:rsidRPr="0044302E">
        <w:rPr>
          <w:rFonts w:eastAsia="Times New Roman" w:cs="Calibri"/>
          <w:b/>
          <w:sz w:val="24"/>
          <w:szCs w:val="24"/>
          <w:u w:val="single"/>
        </w:rPr>
        <w:lastRenderedPageBreak/>
        <w:t>PARKING</w:t>
      </w:r>
      <w:r w:rsidR="009C4662" w:rsidRPr="0044302E">
        <w:rPr>
          <w:rFonts w:eastAsia="Times New Roman" w:cs="Calibri"/>
          <w:b/>
          <w:sz w:val="24"/>
          <w:szCs w:val="24"/>
          <w:u w:val="single"/>
        </w:rPr>
        <w:t xml:space="preserve"> CONDITIONS</w:t>
      </w:r>
    </w:p>
    <w:p w14:paraId="518C3259" w14:textId="4100ED91" w:rsidR="00786859" w:rsidRPr="0044302E" w:rsidRDefault="004F436C"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The cost of residential tenant parking for market-rate units shall be charged separately from residential tenant rents, </w:t>
      </w:r>
      <w:r w:rsidR="004104BA">
        <w:rPr>
          <w:rFonts w:ascii="Calibri" w:hAnsi="Calibri" w:cs="Calibri"/>
        </w:rPr>
        <w:t>and the rental period cannot commence prior to, or extend past the end of, the rental period of the unit</w:t>
      </w:r>
      <w:r w:rsidRPr="0044302E">
        <w:rPr>
          <w:rFonts w:ascii="Calibri" w:hAnsi="Calibri" w:cs="Calibri"/>
        </w:rPr>
        <w:t xml:space="preserve">. </w:t>
      </w:r>
      <w:r w:rsidR="00156FE0">
        <w:rPr>
          <w:rFonts w:ascii="Calibri" w:hAnsi="Calibri" w:cs="Calibri"/>
        </w:rPr>
        <w:t xml:space="preserve">At all times the </w:t>
      </w:r>
      <w:r w:rsidR="002F10F9">
        <w:rPr>
          <w:rFonts w:ascii="Calibri" w:hAnsi="Calibri" w:cs="Calibri"/>
        </w:rPr>
        <w:t xml:space="preserve">residential </w:t>
      </w:r>
      <w:r w:rsidR="00156FE0">
        <w:rPr>
          <w:rFonts w:ascii="Calibri" w:hAnsi="Calibri" w:cs="Calibri"/>
        </w:rPr>
        <w:t xml:space="preserve">parking stalls shall only be rented to current residential tenants. </w:t>
      </w:r>
      <w:r w:rsidR="002F10F9">
        <w:rPr>
          <w:rFonts w:ascii="Calibri" w:hAnsi="Calibri" w:cs="Calibri"/>
        </w:rPr>
        <w:t>O</w:t>
      </w:r>
      <w:r w:rsidR="001A526C" w:rsidRPr="0044302E">
        <w:rPr>
          <w:rFonts w:ascii="Calibri" w:hAnsi="Calibri" w:cs="Calibri"/>
        </w:rPr>
        <w:t xml:space="preserve">ne </w:t>
      </w:r>
      <w:r w:rsidRPr="0044302E">
        <w:rPr>
          <w:rFonts w:ascii="Calibri" w:hAnsi="Calibri" w:cs="Calibri"/>
        </w:rPr>
        <w:t>(1) parking stall shall be</w:t>
      </w:r>
      <w:r w:rsidR="00FC74FE" w:rsidRPr="0044302E">
        <w:rPr>
          <w:rFonts w:ascii="Calibri" w:hAnsi="Calibri" w:cs="Calibri"/>
        </w:rPr>
        <w:t xml:space="preserve"> available</w:t>
      </w:r>
      <w:r w:rsidRPr="0044302E">
        <w:rPr>
          <w:rFonts w:ascii="Calibri" w:hAnsi="Calibri" w:cs="Calibri"/>
        </w:rPr>
        <w:t xml:space="preserve"> for each Inclusionary Unit without charge to the tenant of such unit. </w:t>
      </w:r>
    </w:p>
    <w:p w14:paraId="5F365991" w14:textId="5BA6BDFF" w:rsidR="00CC0CB7" w:rsidRPr="0044302E" w:rsidRDefault="0081335F" w:rsidP="00142BA4">
      <w:pPr>
        <w:numPr>
          <w:ilvl w:val="0"/>
          <w:numId w:val="13"/>
        </w:numPr>
        <w:spacing w:after="240" w:line="240" w:lineRule="auto"/>
        <w:jc w:val="both"/>
        <w:rPr>
          <w:rFonts w:eastAsia="Times New Roman" w:cs="Times New Roman"/>
          <w:sz w:val="24"/>
          <w:szCs w:val="24"/>
        </w:rPr>
      </w:pPr>
      <w:bookmarkStart w:id="56" w:name="_Hlk42179311"/>
      <w:r w:rsidRPr="0044302E">
        <w:rPr>
          <w:rFonts w:ascii="Calibri" w:hAnsi="Calibri" w:cs="Calibri"/>
          <w:sz w:val="24"/>
          <w:szCs w:val="24"/>
        </w:rPr>
        <w:t>Prior to the issuance of any Occupancy Permit (temporary or final) for the buildings other than the non-residential</w:t>
      </w:r>
      <w:r w:rsidR="00BF3207">
        <w:rPr>
          <w:rFonts w:ascii="Calibri" w:hAnsi="Calibri" w:cs="Calibri"/>
          <w:sz w:val="24"/>
          <w:szCs w:val="24"/>
        </w:rPr>
        <w:t xml:space="preserve"> and non-commercial</w:t>
      </w:r>
      <w:r w:rsidRPr="0044302E">
        <w:rPr>
          <w:rFonts w:ascii="Calibri" w:hAnsi="Calibri" w:cs="Calibri"/>
          <w:sz w:val="24"/>
          <w:szCs w:val="24"/>
        </w:rPr>
        <w:t xml:space="preserve"> portions of Buildings 9 and 10 (the parking garage), </w:t>
      </w:r>
      <w:bookmarkEnd w:id="56"/>
      <w:r w:rsidRPr="0044302E">
        <w:rPr>
          <w:rFonts w:ascii="Calibri" w:hAnsi="Calibri" w:cs="Calibri"/>
          <w:sz w:val="24"/>
          <w:szCs w:val="24"/>
        </w:rPr>
        <w:t>the Petitioner shall submit a Parking Management Plan (the “</w:t>
      </w:r>
      <w:r w:rsidR="002102F7" w:rsidRPr="0044302E">
        <w:rPr>
          <w:rFonts w:ascii="Calibri" w:hAnsi="Calibri" w:cs="Calibri"/>
          <w:sz w:val="24"/>
          <w:szCs w:val="24"/>
        </w:rPr>
        <w:t xml:space="preserve">Parking </w:t>
      </w:r>
      <w:r w:rsidRPr="0044302E">
        <w:rPr>
          <w:rFonts w:ascii="Calibri" w:hAnsi="Calibri" w:cs="Calibri"/>
          <w:sz w:val="24"/>
          <w:szCs w:val="24"/>
        </w:rPr>
        <w:t>Management Plan”) to the Director of Planning and Development and the Commissioner of Public Works for review and approval</w:t>
      </w:r>
      <w:r w:rsidR="002102F7" w:rsidRPr="0044302E">
        <w:rPr>
          <w:rFonts w:ascii="Calibri" w:hAnsi="Calibri" w:cs="Calibri"/>
          <w:sz w:val="24"/>
          <w:szCs w:val="24"/>
        </w:rPr>
        <w:t xml:space="preserve"> </w:t>
      </w:r>
      <w:r w:rsidR="00CC0CB7" w:rsidRPr="0044302E">
        <w:rPr>
          <w:rFonts w:eastAsia="Times New Roman" w:cs="Times New Roman"/>
          <w:sz w:val="24"/>
          <w:szCs w:val="24"/>
        </w:rPr>
        <w:t>that maximizes the use of available parking spaces</w:t>
      </w:r>
      <w:r w:rsidR="002102F7" w:rsidRPr="0044302E">
        <w:rPr>
          <w:rFonts w:eastAsia="Times New Roman" w:cs="Times New Roman"/>
          <w:sz w:val="24"/>
          <w:szCs w:val="24"/>
        </w:rPr>
        <w:t>,</w:t>
      </w:r>
      <w:r w:rsidR="00CC0CB7" w:rsidRPr="0044302E">
        <w:rPr>
          <w:rFonts w:eastAsia="Times New Roman" w:cs="Times New Roman"/>
          <w:sz w:val="24"/>
          <w:szCs w:val="24"/>
        </w:rPr>
        <w:t xml:space="preserve"> encourages shared parking opportunities</w:t>
      </w:r>
      <w:r w:rsidR="002102F7" w:rsidRPr="0044302E">
        <w:rPr>
          <w:rFonts w:eastAsia="Times New Roman" w:cs="Times New Roman"/>
          <w:sz w:val="24"/>
          <w:szCs w:val="24"/>
        </w:rPr>
        <w:t>, and identifies valet parking programs</w:t>
      </w:r>
      <w:r w:rsidR="00CC0CB7" w:rsidRPr="0044302E">
        <w:rPr>
          <w:rFonts w:eastAsia="Times New Roman" w:cs="Times New Roman"/>
          <w:sz w:val="24"/>
          <w:szCs w:val="24"/>
        </w:rPr>
        <w:t xml:space="preserve">. The </w:t>
      </w:r>
      <w:r w:rsidR="00AA653A" w:rsidRPr="0044302E">
        <w:rPr>
          <w:rFonts w:eastAsia="Times New Roman" w:cs="Times New Roman"/>
          <w:sz w:val="24"/>
          <w:szCs w:val="24"/>
        </w:rPr>
        <w:t xml:space="preserve">Parking Management </w:t>
      </w:r>
      <w:r w:rsidR="00CC0CB7" w:rsidRPr="0044302E">
        <w:rPr>
          <w:rFonts w:eastAsia="Times New Roman" w:cs="Times New Roman"/>
          <w:sz w:val="24"/>
          <w:szCs w:val="24"/>
        </w:rPr>
        <w:t>Plan shall include, but not be limited to, the following:</w:t>
      </w:r>
    </w:p>
    <w:p w14:paraId="4316EB63" w14:textId="3979DCDC" w:rsidR="00CC0CB7"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F</w:t>
      </w:r>
      <w:r w:rsidR="00CC0CB7" w:rsidRPr="0044302E">
        <w:rPr>
          <w:rFonts w:eastAsia="Times New Roman" w:cs="Times New Roman"/>
          <w:sz w:val="24"/>
          <w:szCs w:val="24"/>
        </w:rPr>
        <w:t xml:space="preserve">lexibility in updating the Plan in the event that conditions change that merit different approaches to maximizing the use of available parking spaces.  Changes to the Parking Management Plan shall require the approval of the Director of Planning and Development and the </w:t>
      </w:r>
      <w:r w:rsidR="00F36ADF" w:rsidRPr="0044302E">
        <w:rPr>
          <w:rFonts w:eastAsia="Times New Roman" w:cs="Times New Roman"/>
          <w:sz w:val="24"/>
          <w:szCs w:val="24"/>
        </w:rPr>
        <w:t>Commissioner of Public Works</w:t>
      </w:r>
      <w:r w:rsidR="00CC0CB7" w:rsidRPr="0044302E">
        <w:rPr>
          <w:rFonts w:eastAsia="Times New Roman" w:cs="Times New Roman"/>
          <w:sz w:val="24"/>
          <w:szCs w:val="24"/>
        </w:rPr>
        <w:t xml:space="preserve"> and should be reconsidered with each change in use.</w:t>
      </w:r>
    </w:p>
    <w:p w14:paraId="431C3764" w14:textId="1B6260C6" w:rsidR="00FC74FE" w:rsidRPr="0044302E" w:rsidRDefault="00FC74FE" w:rsidP="00142BA4">
      <w:pPr>
        <w:numPr>
          <w:ilvl w:val="1"/>
          <w:numId w:val="13"/>
        </w:numPr>
        <w:spacing w:after="240" w:line="240" w:lineRule="auto"/>
        <w:jc w:val="both"/>
        <w:rPr>
          <w:rFonts w:eastAsia="Times New Roman" w:cs="Times New Roman"/>
          <w:sz w:val="24"/>
          <w:szCs w:val="24"/>
        </w:rPr>
      </w:pPr>
      <w:r w:rsidRPr="0044302E">
        <w:rPr>
          <w:rFonts w:ascii="Calibri" w:hAnsi="Calibri" w:cs="Calibri"/>
          <w:sz w:val="24"/>
          <w:szCs w:val="24"/>
        </w:rPr>
        <w:t xml:space="preserve">Number of </w:t>
      </w:r>
      <w:r w:rsidR="00CD296E" w:rsidRPr="0044302E">
        <w:rPr>
          <w:rFonts w:ascii="Calibri" w:hAnsi="Calibri" w:cs="Calibri"/>
          <w:sz w:val="24"/>
          <w:szCs w:val="24"/>
        </w:rPr>
        <w:t>parking garage staff</w:t>
      </w:r>
      <w:r w:rsidRPr="0044302E">
        <w:rPr>
          <w:rFonts w:ascii="Calibri" w:hAnsi="Calibri" w:cs="Calibri"/>
          <w:sz w:val="24"/>
          <w:szCs w:val="24"/>
        </w:rPr>
        <w:t xml:space="preserve"> working during the weekday evening peak hour and any events where inbound transit ridership may conflict with the weekday evening peak hour, e.g. Boston Red Sox games.  </w:t>
      </w:r>
    </w:p>
    <w:p w14:paraId="61511B64" w14:textId="12E3AACD" w:rsidR="00CC0CB7"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L</w:t>
      </w:r>
      <w:r w:rsidR="00CC0CB7" w:rsidRPr="0044302E">
        <w:rPr>
          <w:rFonts w:eastAsia="Times New Roman" w:cs="Times New Roman"/>
          <w:sz w:val="24"/>
          <w:szCs w:val="24"/>
        </w:rPr>
        <w:t>ocations and type of signage and staff posted strategically to direct people to available parking on Red Sox game days.</w:t>
      </w:r>
    </w:p>
    <w:p w14:paraId="15B6697F" w14:textId="77777777" w:rsidR="00C2325F"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I</w:t>
      </w:r>
      <w:r w:rsidR="00CC0CB7" w:rsidRPr="0044302E">
        <w:rPr>
          <w:rFonts w:eastAsia="Times New Roman" w:cs="Times New Roman"/>
          <w:sz w:val="24"/>
          <w:szCs w:val="24"/>
        </w:rPr>
        <w:t>ncentives to reduce parking demand, such as renting parking spaces separately from rental of residential units so as to make extra parking available for use by nonresidents, assigning priority parking for carpoolers, and setting aside spaces for car</w:t>
      </w:r>
      <w:r w:rsidR="00CC0CB7" w:rsidRPr="0044302E">
        <w:rPr>
          <w:rFonts w:eastAsia="Times New Roman" w:cs="Cambria Math"/>
          <w:sz w:val="24"/>
          <w:szCs w:val="24"/>
        </w:rPr>
        <w:t>‐</w:t>
      </w:r>
      <w:r w:rsidR="00CC0CB7" w:rsidRPr="0044302E">
        <w:rPr>
          <w:rFonts w:eastAsia="Times New Roman" w:cs="Times New Roman"/>
          <w:sz w:val="24"/>
          <w:szCs w:val="24"/>
        </w:rPr>
        <w:t>sharing (e.g., Zipcar).</w:t>
      </w:r>
    </w:p>
    <w:p w14:paraId="289EAB0E" w14:textId="77777777" w:rsidR="003B41F3"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D</w:t>
      </w:r>
      <w:r w:rsidR="00CC0CB7" w:rsidRPr="0044302E">
        <w:rPr>
          <w:rFonts w:eastAsia="Times New Roman" w:cs="Times New Roman"/>
          <w:sz w:val="24"/>
          <w:szCs w:val="24"/>
        </w:rPr>
        <w:t>esignate a Parking Manager who will respond to neighborhood concerns and enforce the Parking Management Plan, and whose contact information must be provided to the Commissioner of Public Works and the Director of Planning and Development.</w:t>
      </w:r>
    </w:p>
    <w:p w14:paraId="58832673" w14:textId="17E93ECA" w:rsidR="003B41F3" w:rsidRPr="0044302E" w:rsidRDefault="003B41F3" w:rsidP="00142BA4">
      <w:pPr>
        <w:numPr>
          <w:ilvl w:val="0"/>
          <w:numId w:val="13"/>
        </w:numPr>
        <w:spacing w:after="240" w:line="240" w:lineRule="auto"/>
        <w:jc w:val="both"/>
        <w:rPr>
          <w:rFonts w:eastAsia="Times New Roman" w:cs="Times New Roman"/>
          <w:sz w:val="24"/>
          <w:szCs w:val="24"/>
        </w:rPr>
      </w:pPr>
      <w:r w:rsidRPr="0044302E">
        <w:rPr>
          <w:rFonts w:eastAsia="Times New Roman" w:cs="Times New Roman"/>
          <w:sz w:val="24"/>
          <w:szCs w:val="24"/>
        </w:rPr>
        <w:t>Construction workers performing work on the Project shall not be permitted to park on the streets surrounding the Development Parcel.</w:t>
      </w:r>
    </w:p>
    <w:p w14:paraId="455B540C" w14:textId="77777777" w:rsidR="00520502" w:rsidRDefault="00520502" w:rsidP="00646FCE">
      <w:pPr>
        <w:spacing w:after="240" w:line="240" w:lineRule="auto"/>
        <w:jc w:val="center"/>
        <w:rPr>
          <w:rFonts w:cs="Calibri"/>
          <w:b/>
          <w:sz w:val="24"/>
          <w:szCs w:val="24"/>
          <w:u w:val="single"/>
        </w:rPr>
      </w:pPr>
    </w:p>
    <w:p w14:paraId="17229268" w14:textId="5BB43D01" w:rsidR="00646FCE" w:rsidRPr="0044302E" w:rsidRDefault="00646FCE" w:rsidP="00646FCE">
      <w:pPr>
        <w:spacing w:after="240" w:line="240" w:lineRule="auto"/>
        <w:jc w:val="center"/>
        <w:rPr>
          <w:rFonts w:eastAsia="Times New Roman" w:cs="Times New Roman"/>
          <w:sz w:val="24"/>
          <w:szCs w:val="24"/>
        </w:rPr>
      </w:pPr>
      <w:r w:rsidRPr="0044302E">
        <w:rPr>
          <w:rFonts w:cs="Calibri"/>
          <w:b/>
          <w:sz w:val="24"/>
          <w:szCs w:val="24"/>
          <w:u w:val="single"/>
        </w:rPr>
        <w:lastRenderedPageBreak/>
        <w:t>TRA</w:t>
      </w:r>
      <w:r w:rsidR="001963D7">
        <w:rPr>
          <w:rFonts w:cs="Calibri"/>
          <w:b/>
          <w:sz w:val="24"/>
          <w:szCs w:val="24"/>
          <w:u w:val="single"/>
        </w:rPr>
        <w:t>NSPORTATION</w:t>
      </w:r>
      <w:r w:rsidRPr="0044302E">
        <w:rPr>
          <w:rFonts w:cs="Calibri"/>
          <w:b/>
          <w:sz w:val="24"/>
          <w:szCs w:val="24"/>
          <w:u w:val="single"/>
        </w:rPr>
        <w:t xml:space="preserve"> CONDITIONS</w:t>
      </w:r>
    </w:p>
    <w:p w14:paraId="5756E68C" w14:textId="724921B5" w:rsidR="00FB2CE7" w:rsidRPr="00FB2CE7" w:rsidRDefault="00FB2CE7" w:rsidP="00142BA4">
      <w:pPr>
        <w:numPr>
          <w:ilvl w:val="0"/>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Prior to the issuance of the first building permit for vertical construction for any building other than the parking garage, the Petitioner shall submit a final Transportation Demand Management Plan (the “TDM Plan”) to the </w:t>
      </w:r>
      <w:r w:rsidR="00D7777E" w:rsidRPr="00FB2CE7">
        <w:rPr>
          <w:rFonts w:eastAsia="Times New Roman" w:cs="Times New Roman"/>
          <w:sz w:val="24"/>
          <w:szCs w:val="24"/>
        </w:rPr>
        <w:t xml:space="preserve">Director of Planning and Development </w:t>
      </w:r>
      <w:r w:rsidR="00D7777E">
        <w:rPr>
          <w:rFonts w:eastAsia="Times New Roman" w:cs="Times New Roman"/>
          <w:sz w:val="24"/>
          <w:szCs w:val="24"/>
        </w:rPr>
        <w:t xml:space="preserve">and the </w:t>
      </w:r>
      <w:r w:rsidRPr="00FB2CE7">
        <w:rPr>
          <w:rFonts w:eastAsia="Times New Roman" w:cs="Times New Roman"/>
          <w:sz w:val="24"/>
          <w:szCs w:val="24"/>
        </w:rPr>
        <w:t>Commissioner of Public Works for review and approval. The final TDM Plan shall be consistent with the preliminary TDM Plan dated June 22, 20</w:t>
      </w:r>
      <w:r w:rsidR="00D7777E">
        <w:rPr>
          <w:rFonts w:eastAsia="Times New Roman" w:cs="Times New Roman"/>
          <w:sz w:val="24"/>
          <w:szCs w:val="24"/>
        </w:rPr>
        <w:t xml:space="preserve">20 </w:t>
      </w:r>
      <w:r w:rsidRPr="00FB2CE7">
        <w:rPr>
          <w:rFonts w:eastAsia="Times New Roman" w:cs="Times New Roman"/>
          <w:sz w:val="24"/>
          <w:szCs w:val="24"/>
        </w:rPr>
        <w:t>and on file with the City Clerk and the Planning and Development Department. The final TDM Plan shall include, but shall not be limited to, the following provisions:</w:t>
      </w:r>
    </w:p>
    <w:p w14:paraId="3BD77522"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53B55EE2" w14:textId="4201C70D"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The fee</w:t>
      </w:r>
      <w:r w:rsidR="00214874">
        <w:rPr>
          <w:rFonts w:eastAsia="Times New Roman" w:cs="Times New Roman"/>
          <w:sz w:val="24"/>
          <w:szCs w:val="24"/>
        </w:rPr>
        <w:t xml:space="preserve"> </w:t>
      </w:r>
      <w:r w:rsidRPr="00FB2CE7">
        <w:rPr>
          <w:rFonts w:eastAsia="Times New Roman" w:cs="Times New Roman"/>
          <w:sz w:val="24"/>
          <w:szCs w:val="24"/>
        </w:rPr>
        <w:t>structure of parking for the dwelling units.</w:t>
      </w:r>
    </w:p>
    <w:p w14:paraId="7005F384"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2F5C12FA" w14:textId="77777777" w:rsidR="00FB2CE7" w:rsidRPr="00FB2CE7" w:rsidRDefault="00FB2CE7" w:rsidP="00142BA4">
      <w:pPr>
        <w:numPr>
          <w:ilvl w:val="1"/>
          <w:numId w:val="13"/>
        </w:numPr>
        <w:spacing w:after="0" w:line="240" w:lineRule="auto"/>
        <w:contextualSpacing/>
        <w:jc w:val="both"/>
        <w:rPr>
          <w:rFonts w:eastAsia="Times New Roman" w:cs="Times New Roman"/>
          <w:sz w:val="24"/>
          <w:szCs w:val="24"/>
        </w:rPr>
      </w:pPr>
      <w:r w:rsidRPr="00FB2CE7">
        <w:rPr>
          <w:rFonts w:eastAsia="Times New Roman" w:cs="Times New Roman"/>
          <w:sz w:val="24"/>
          <w:szCs w:val="24"/>
        </w:rPr>
        <w:t>The identification of the Transportation Management Association and the on-site transportation coordinator.</w:t>
      </w:r>
    </w:p>
    <w:p w14:paraId="7A50DCC1" w14:textId="77777777" w:rsidR="00FB2CE7" w:rsidRPr="00FB2CE7" w:rsidRDefault="00FB2CE7" w:rsidP="00FB2CE7">
      <w:pPr>
        <w:spacing w:after="0" w:line="240" w:lineRule="auto"/>
        <w:contextualSpacing/>
        <w:jc w:val="both"/>
        <w:rPr>
          <w:rFonts w:eastAsia="Times New Roman" w:cs="Times New Roman"/>
          <w:sz w:val="24"/>
          <w:szCs w:val="24"/>
        </w:rPr>
      </w:pPr>
    </w:p>
    <w:p w14:paraId="0B31D373" w14:textId="147C4E66"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The transportation subsidy along with transportation marketing services such as promotions and welcome packets </w:t>
      </w:r>
      <w:r w:rsidR="00214874">
        <w:rPr>
          <w:rFonts w:eastAsia="Times New Roman" w:cs="Times New Roman"/>
          <w:sz w:val="24"/>
          <w:szCs w:val="24"/>
        </w:rPr>
        <w:t xml:space="preserve">that </w:t>
      </w:r>
      <w:r w:rsidRPr="00FB2CE7">
        <w:rPr>
          <w:rFonts w:eastAsia="Times New Roman" w:cs="Times New Roman"/>
          <w:sz w:val="24"/>
          <w:szCs w:val="24"/>
        </w:rPr>
        <w:t>will be available in conjunction with the issuance of the first residential certificate of occupancy (temporary or final).</w:t>
      </w:r>
    </w:p>
    <w:p w14:paraId="118995A8" w14:textId="77777777" w:rsidR="00FB2CE7" w:rsidRPr="00FB2CE7" w:rsidRDefault="00FB2CE7" w:rsidP="00FB2CE7">
      <w:pPr>
        <w:spacing w:after="240" w:line="240" w:lineRule="auto"/>
        <w:contextualSpacing/>
        <w:jc w:val="both"/>
        <w:rPr>
          <w:rFonts w:eastAsia="Times New Roman" w:cs="Times New Roman"/>
          <w:sz w:val="24"/>
          <w:szCs w:val="24"/>
        </w:rPr>
      </w:pPr>
    </w:p>
    <w:p w14:paraId="63222B91" w14:textId="1A660989" w:rsidR="00D66CE4" w:rsidRDefault="00FB2CE7" w:rsidP="004D7830">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A summary of efforts to establish a car-share service and/or bike share service on the Site.</w:t>
      </w:r>
    </w:p>
    <w:p w14:paraId="2B64BA49" w14:textId="77777777" w:rsidR="004044E9" w:rsidRDefault="004044E9" w:rsidP="004044E9">
      <w:pPr>
        <w:pStyle w:val="ListParagraph"/>
      </w:pPr>
    </w:p>
    <w:p w14:paraId="76B7DD23" w14:textId="582325E7" w:rsidR="00D66CE4" w:rsidRPr="00FB2CE7" w:rsidRDefault="00D66CE4" w:rsidP="00142BA4">
      <w:pPr>
        <w:numPr>
          <w:ilvl w:val="1"/>
          <w:numId w:val="13"/>
        </w:numPr>
        <w:spacing w:after="240" w:line="240" w:lineRule="auto"/>
        <w:contextualSpacing/>
        <w:jc w:val="both"/>
        <w:rPr>
          <w:rFonts w:eastAsia="Times New Roman" w:cs="Times New Roman"/>
          <w:sz w:val="24"/>
          <w:szCs w:val="24"/>
        </w:rPr>
      </w:pPr>
      <w:r>
        <w:rPr>
          <w:rFonts w:eastAsia="Times New Roman" w:cs="Times New Roman"/>
          <w:sz w:val="24"/>
          <w:szCs w:val="24"/>
        </w:rPr>
        <w:t>The parking layout plan required by Condition #55(h).</w:t>
      </w:r>
      <w:r w:rsidR="004044E9">
        <w:rPr>
          <w:rFonts w:eastAsia="Times New Roman" w:cs="Times New Roman"/>
          <w:sz w:val="24"/>
          <w:szCs w:val="24"/>
        </w:rPr>
        <w:t xml:space="preserve"> Prior to the issuance of any building after a certificate of occupancy is issued for the parking garage, the Petitioner shall update the Final TDM Plan to include final as-built floor plans of the parking </w:t>
      </w:r>
      <w:r w:rsidR="004044E9" w:rsidRPr="00FB2CE7">
        <w:rPr>
          <w:rFonts w:eastAsia="Times New Roman" w:cs="Times New Roman"/>
          <w:sz w:val="24"/>
          <w:szCs w:val="24"/>
        </w:rPr>
        <w:t>garage indicating which stalls are served by electric vehicle (“EV”) charging stations and which stalls are wired for future EV stations.</w:t>
      </w:r>
    </w:p>
    <w:p w14:paraId="18B565D1"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020FB402" w14:textId="7D2999D1" w:rsidR="00FB2CE7" w:rsidRPr="00FB2CE7" w:rsidRDefault="00FB2CE7" w:rsidP="00142BA4">
      <w:pPr>
        <w:numPr>
          <w:ilvl w:val="0"/>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Prior to the issuance of any </w:t>
      </w:r>
      <w:r w:rsidR="005A10DD">
        <w:rPr>
          <w:rFonts w:eastAsia="Times New Roman" w:cs="Times New Roman"/>
          <w:sz w:val="24"/>
          <w:szCs w:val="24"/>
        </w:rPr>
        <w:t>occupancy</w:t>
      </w:r>
      <w:r w:rsidRPr="00FB2CE7">
        <w:rPr>
          <w:rFonts w:eastAsia="Times New Roman" w:cs="Times New Roman"/>
          <w:sz w:val="24"/>
          <w:szCs w:val="24"/>
        </w:rPr>
        <w:t xml:space="preserve"> permit (temporary or final) for Building 1 (office use) and Building 2 (hotel use), the Petitioner shall provide documentation to the Director of Planning and Development certifying that the </w:t>
      </w:r>
      <w:commentRangeStart w:id="57"/>
      <w:r w:rsidRPr="00FB2CE7">
        <w:rPr>
          <w:rFonts w:eastAsia="Times New Roman" w:cs="Times New Roman"/>
          <w:sz w:val="24"/>
          <w:szCs w:val="24"/>
        </w:rPr>
        <w:t xml:space="preserve">parking associated with both uses is unbundled from the cost of rent.  </w:t>
      </w:r>
      <w:commentRangeEnd w:id="57"/>
      <w:r w:rsidR="00F3684A">
        <w:rPr>
          <w:rStyle w:val="CommentReference"/>
          <w:rFonts w:ascii="Times New Roman" w:eastAsia="Times New Roman" w:hAnsi="Times New Roman" w:cs="Times New Roman"/>
          <w:lang w:val="x-none" w:eastAsia="x-none"/>
        </w:rPr>
        <w:commentReference w:id="57"/>
      </w:r>
    </w:p>
    <w:p w14:paraId="2F79633B"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5EE0923F" w14:textId="77777777" w:rsidR="00FB2CE7" w:rsidRPr="00FB2CE7" w:rsidRDefault="00FB2CE7" w:rsidP="00142BA4">
      <w:pPr>
        <w:numPr>
          <w:ilvl w:val="0"/>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Monitoring of vehicle trips generated by the Project to determine consistency between the project and actual number of vehicle trips shall take place as follows:</w:t>
      </w:r>
    </w:p>
    <w:p w14:paraId="68575420"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79433646" w14:textId="6FFE7523"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Monitoring shall begin within 12 months after the Project reaches 95% residential occupancy on a date to be determined by the Director of Planning and Development and the Commissioner of Public Works. The Petitioner shall </w:t>
      </w:r>
      <w:r w:rsidR="00F3684A">
        <w:rPr>
          <w:rFonts w:eastAsia="Times New Roman" w:cs="Times New Roman"/>
          <w:sz w:val="24"/>
          <w:szCs w:val="24"/>
        </w:rPr>
        <w:t xml:space="preserve">promptly </w:t>
      </w:r>
      <w:r w:rsidRPr="00FB2CE7">
        <w:rPr>
          <w:rFonts w:eastAsia="Times New Roman" w:cs="Times New Roman"/>
          <w:sz w:val="24"/>
          <w:szCs w:val="24"/>
        </w:rPr>
        <w:t xml:space="preserve">notify the Director of Planning and Development in writing when the Project reaches 95% residential occupancy. Within 12 months after such </w:t>
      </w:r>
      <w:r w:rsidRPr="00FB2CE7">
        <w:rPr>
          <w:rFonts w:eastAsia="Times New Roman" w:cs="Times New Roman"/>
          <w:sz w:val="24"/>
          <w:szCs w:val="24"/>
        </w:rPr>
        <w:lastRenderedPageBreak/>
        <w:t>notification, the City shall retain a traffic engineering firm, paid for by the Petitioner, to count the actual number of weekday peak hour, Saturday peak hour, and weekday daily vehicle trips to and from the Project at all</w:t>
      </w:r>
      <w:r w:rsidR="005A10DD">
        <w:rPr>
          <w:rFonts w:eastAsia="Times New Roman" w:cs="Times New Roman"/>
          <w:sz w:val="24"/>
          <w:szCs w:val="24"/>
        </w:rPr>
        <w:t xml:space="preserve"> access</w:t>
      </w:r>
      <w:r w:rsidRPr="00FB2CE7">
        <w:rPr>
          <w:rFonts w:eastAsia="Times New Roman" w:cs="Times New Roman"/>
          <w:sz w:val="24"/>
          <w:szCs w:val="24"/>
        </w:rPr>
        <w:t xml:space="preserve"> points studied in the Transportation Impact and Access Study, dated December 2019 (TIAS). </w:t>
      </w:r>
    </w:p>
    <w:p w14:paraId="228615CA"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0CFEB1B0"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The City’s traffic engineering firm shall design a methodology to count the number of vehicle trips associated with the transit station as well as the number of vehicle trips that cut-through the Site, and these trips shall be deducted from the total number of vehicle trips during the weekday evening peak hour. </w:t>
      </w:r>
    </w:p>
    <w:p w14:paraId="21F37578"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13EE4FD8"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The Petitioner shall provide data from the MBTA’s portion of the parking garage and the Petitioner’s portion of the parking garage to ensure an accurate count of MBTA trips and to ensure vehicles associated with the Project are not parking in the MBTA’s portion of the garage.</w:t>
      </w:r>
    </w:p>
    <w:p w14:paraId="3879BD61"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3162F6A6"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This monitoring shall be conducted annually in accordance with these conditions for a period of five years. The Director of Planning and Development and the Commissioner of Public Works may require traffic monitoring earlier or more frequently if there appears to be degradation from the level of service projected by the TIAS. </w:t>
      </w:r>
    </w:p>
    <w:p w14:paraId="3C9D11ED"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70C57FD8"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If, based on the above annual monitoring, the actual number of vehicle trips to and from the Project, less the vehicle trips associated with the transit station and cut-through vehicle trips, summed over the points of access, exceed 696 trips during the weekday evening peak hour, the Petitioner shall implement additional mitigation measures necessary to reduce the vehicle trips below that number. </w:t>
      </w:r>
    </w:p>
    <w:p w14:paraId="63C67DFF"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50DC9BA4"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The additional mitigation measures shall be reviewed and approved by the Director of Planning and Development and the Commissioner of Public Works, and implementation of the measures must commence within six months of notification that the maximum trip count was exceeded. Such mitigation measures may include, but shall not be limited to, the following:</w:t>
      </w:r>
    </w:p>
    <w:p w14:paraId="3A4BD405"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0A119DCF" w14:textId="77777777" w:rsidR="00FB2CE7" w:rsidRP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Increasing the cost of parking associated with the dwelling units and/or the cost of daily non-MBTA parking.</w:t>
      </w:r>
    </w:p>
    <w:p w14:paraId="60DFC771"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03F33191" w14:textId="77777777" w:rsidR="00FB2CE7" w:rsidRP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Increasing the transit reimbursement or expanding it availability beyond the dwelling units</w:t>
      </w:r>
    </w:p>
    <w:p w14:paraId="23C1304A"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45664B98" w14:textId="0EB5C421" w:rsidR="00FB2CE7" w:rsidRP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Working with the office use to encourage </w:t>
      </w:r>
      <w:r w:rsidR="00680361" w:rsidRPr="00FB2CE7">
        <w:rPr>
          <w:rFonts w:eastAsia="Times New Roman" w:cs="Times New Roman"/>
          <w:sz w:val="24"/>
          <w:szCs w:val="24"/>
        </w:rPr>
        <w:t>telecommuting</w:t>
      </w:r>
      <w:r w:rsidRPr="00FB2CE7">
        <w:rPr>
          <w:rFonts w:eastAsia="Times New Roman" w:cs="Times New Roman"/>
          <w:sz w:val="24"/>
          <w:szCs w:val="24"/>
        </w:rPr>
        <w:t>.</w:t>
      </w:r>
    </w:p>
    <w:p w14:paraId="006ECF5A"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36156DF6" w14:textId="2ECB0E08" w:rsid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Establishing a shuttle service to other points of interest.</w:t>
      </w:r>
    </w:p>
    <w:p w14:paraId="3EE61DBA" w14:textId="77777777" w:rsidR="00DB1F08" w:rsidRPr="00FB2CE7" w:rsidRDefault="00DB1F08" w:rsidP="00DB1F08">
      <w:pPr>
        <w:spacing w:after="240" w:line="240" w:lineRule="auto"/>
        <w:contextualSpacing/>
        <w:jc w:val="both"/>
        <w:rPr>
          <w:rFonts w:eastAsia="Times New Roman" w:cs="Times New Roman"/>
          <w:sz w:val="24"/>
          <w:szCs w:val="24"/>
        </w:rPr>
      </w:pPr>
    </w:p>
    <w:p w14:paraId="6F284E08" w14:textId="77777777" w:rsidR="00FB2CE7" w:rsidRPr="00FB2CE7" w:rsidRDefault="00FB2CE7" w:rsidP="00142BA4">
      <w:pPr>
        <w:numPr>
          <w:ilvl w:val="1"/>
          <w:numId w:val="13"/>
        </w:numPr>
        <w:contextualSpacing/>
        <w:jc w:val="both"/>
        <w:rPr>
          <w:rFonts w:eastAsia="Times New Roman" w:cs="Times New Roman"/>
          <w:sz w:val="24"/>
          <w:szCs w:val="24"/>
        </w:rPr>
      </w:pPr>
      <w:r w:rsidRPr="00FB2CE7">
        <w:rPr>
          <w:rFonts w:eastAsia="Times New Roman" w:cs="Times New Roman"/>
          <w:sz w:val="24"/>
          <w:szCs w:val="24"/>
        </w:rPr>
        <w:t xml:space="preserve">The Petitioner is not responsible for implementing mitigation measures required by this condition beyond a total cost of $1,000,000.00. The Petitioner agrees to and shall embody this financial commitment in a contractual agreement with the City to be entered into prior to the issuance of the first building permit for a residential building in the Project, which agreement shall allow for the remedy of specific performance. </w:t>
      </w:r>
    </w:p>
    <w:p w14:paraId="78468223" w14:textId="77777777" w:rsidR="00FB2CE7" w:rsidRPr="00FB2CE7" w:rsidRDefault="00FB2CE7" w:rsidP="00FB2CE7">
      <w:pPr>
        <w:ind w:left="1440"/>
        <w:contextualSpacing/>
        <w:jc w:val="both"/>
        <w:rPr>
          <w:rFonts w:eastAsia="Times New Roman" w:cs="Times New Roman"/>
          <w:sz w:val="24"/>
          <w:szCs w:val="24"/>
        </w:rPr>
      </w:pPr>
    </w:p>
    <w:p w14:paraId="43FB7505" w14:textId="77777777" w:rsidR="00FB2CE7" w:rsidRPr="00FB2CE7" w:rsidRDefault="00FB2CE7" w:rsidP="00142BA4">
      <w:pPr>
        <w:numPr>
          <w:ilvl w:val="1"/>
          <w:numId w:val="13"/>
        </w:numPr>
        <w:contextualSpacing/>
        <w:jc w:val="both"/>
        <w:rPr>
          <w:rFonts w:eastAsia="Times New Roman" w:cs="Times New Roman"/>
          <w:sz w:val="24"/>
          <w:szCs w:val="24"/>
        </w:rPr>
      </w:pPr>
      <w:r w:rsidRPr="00FB2CE7">
        <w:rPr>
          <w:rFonts w:eastAsia="Times New Roman" w:cs="Times New Roman"/>
          <w:sz w:val="24"/>
          <w:szCs w:val="24"/>
        </w:rPr>
        <w:t xml:space="preserve">The Petitioner shall submit to the Director of Planning and Development an annual certified financial accounting of the cost of all mitigation measures undertaken in accordance with this condition. </w:t>
      </w:r>
    </w:p>
    <w:p w14:paraId="20C527D8" w14:textId="77777777" w:rsidR="00FB2CE7" w:rsidRPr="00FB2CE7" w:rsidRDefault="00FB2CE7" w:rsidP="00FB2CE7">
      <w:pPr>
        <w:ind w:left="720"/>
        <w:contextualSpacing/>
        <w:rPr>
          <w:rFonts w:eastAsia="Times New Roman" w:cs="Times New Roman"/>
          <w:sz w:val="24"/>
          <w:szCs w:val="24"/>
        </w:rPr>
      </w:pPr>
    </w:p>
    <w:p w14:paraId="469659F1" w14:textId="14079C3C" w:rsidR="00FB2CE7" w:rsidRPr="00FB2CE7" w:rsidRDefault="00FB2CE7" w:rsidP="00142BA4">
      <w:pPr>
        <w:numPr>
          <w:ilvl w:val="0"/>
          <w:numId w:val="13"/>
        </w:numPr>
        <w:contextualSpacing/>
        <w:jc w:val="both"/>
        <w:rPr>
          <w:rFonts w:eastAsia="Times New Roman" w:cs="Times New Roman"/>
          <w:sz w:val="24"/>
          <w:szCs w:val="24"/>
        </w:rPr>
      </w:pPr>
      <w:r w:rsidRPr="00FB2CE7">
        <w:rPr>
          <w:rFonts w:eastAsia="Times New Roman" w:cs="Times New Roman"/>
          <w:sz w:val="24"/>
          <w:szCs w:val="24"/>
        </w:rPr>
        <w:t>Within sixty (60) days of the Project reaching 95</w:t>
      </w:r>
      <w:r w:rsidR="000E1E3D">
        <w:rPr>
          <w:rFonts w:eastAsia="Times New Roman" w:cs="Times New Roman"/>
          <w:sz w:val="24"/>
          <w:szCs w:val="24"/>
        </w:rPr>
        <w:t>%</w:t>
      </w:r>
      <w:r w:rsidRPr="00FB2CE7">
        <w:rPr>
          <w:rFonts w:eastAsia="Times New Roman" w:cs="Times New Roman"/>
          <w:sz w:val="24"/>
          <w:szCs w:val="24"/>
        </w:rPr>
        <w:t xml:space="preserve"> residential occupancy, the Petitioner shall establish and operate a shuttle serving the Site and the Auburndale Commuter Rail Station. The </w:t>
      </w:r>
      <w:r w:rsidR="00D34574">
        <w:rPr>
          <w:rFonts w:eastAsia="Times New Roman" w:cs="Times New Roman"/>
          <w:sz w:val="24"/>
          <w:szCs w:val="24"/>
        </w:rPr>
        <w:t xml:space="preserve">15-seat </w:t>
      </w:r>
      <w:r w:rsidRPr="00FB2CE7">
        <w:rPr>
          <w:rFonts w:eastAsia="Times New Roman" w:cs="Times New Roman"/>
          <w:sz w:val="24"/>
          <w:szCs w:val="24"/>
        </w:rPr>
        <w:t xml:space="preserve">shuttle shall </w:t>
      </w:r>
      <w:r w:rsidR="00F3684A">
        <w:rPr>
          <w:rFonts w:eastAsia="Times New Roman" w:cs="Times New Roman"/>
          <w:sz w:val="24"/>
          <w:szCs w:val="24"/>
        </w:rPr>
        <w:t xml:space="preserve">run for no less than six months, making </w:t>
      </w:r>
      <w:r w:rsidR="00F3684A" w:rsidRPr="00FB2CE7">
        <w:rPr>
          <w:rFonts w:eastAsia="Times New Roman" w:cs="Times New Roman"/>
          <w:sz w:val="24"/>
          <w:szCs w:val="24"/>
        </w:rPr>
        <w:t>six trips per day</w:t>
      </w:r>
      <w:r w:rsidR="00F3684A">
        <w:rPr>
          <w:rFonts w:eastAsia="Times New Roman" w:cs="Times New Roman"/>
          <w:sz w:val="24"/>
          <w:szCs w:val="24"/>
        </w:rPr>
        <w:t>,</w:t>
      </w:r>
      <w:r w:rsidR="00F3684A" w:rsidRPr="00FB2CE7">
        <w:rPr>
          <w:rFonts w:eastAsia="Times New Roman" w:cs="Times New Roman"/>
          <w:sz w:val="24"/>
          <w:szCs w:val="24"/>
        </w:rPr>
        <w:t xml:space="preserve"> Monday through Friday</w:t>
      </w:r>
      <w:r w:rsidR="00F3684A">
        <w:rPr>
          <w:rFonts w:eastAsia="Times New Roman" w:cs="Times New Roman"/>
          <w:sz w:val="24"/>
          <w:szCs w:val="24"/>
        </w:rPr>
        <w:t>, and must be</w:t>
      </w:r>
      <w:r w:rsidRPr="00FB2CE7">
        <w:rPr>
          <w:rFonts w:eastAsia="Times New Roman" w:cs="Times New Roman"/>
          <w:sz w:val="24"/>
          <w:szCs w:val="24"/>
        </w:rPr>
        <w:t xml:space="preserve"> open to the public at no cost</w:t>
      </w:r>
      <w:r w:rsidR="00F3684A">
        <w:rPr>
          <w:rFonts w:eastAsia="Times New Roman" w:cs="Times New Roman"/>
          <w:sz w:val="24"/>
          <w:szCs w:val="24"/>
        </w:rPr>
        <w:t xml:space="preserve"> during that six month period. Thereafter, if the Petitioner continues to operate the shuttle it may </w:t>
      </w:r>
      <w:r w:rsidR="00D34574">
        <w:rPr>
          <w:rFonts w:eastAsia="Times New Roman" w:cs="Times New Roman"/>
          <w:sz w:val="24"/>
          <w:szCs w:val="24"/>
        </w:rPr>
        <w:t>charge for use.</w:t>
      </w:r>
      <w:r w:rsidRPr="00FB2CE7">
        <w:rPr>
          <w:rFonts w:eastAsia="Times New Roman" w:cs="Times New Roman"/>
          <w:sz w:val="24"/>
          <w:szCs w:val="24"/>
        </w:rPr>
        <w:t xml:space="preserve"> The Petitioner shall keep ridership records which shall be provided to the Director of Planning and Development and the Commissioner of Public Works upon request. </w:t>
      </w:r>
    </w:p>
    <w:p w14:paraId="11054F8A" w14:textId="77777777" w:rsidR="00FB2CE7" w:rsidRPr="00FB2CE7" w:rsidRDefault="00FB2CE7" w:rsidP="00FB2CE7">
      <w:pPr>
        <w:ind w:left="1440"/>
        <w:contextualSpacing/>
        <w:jc w:val="both"/>
        <w:rPr>
          <w:rFonts w:eastAsia="Times New Roman" w:cs="Times New Roman"/>
          <w:sz w:val="24"/>
          <w:szCs w:val="24"/>
        </w:rPr>
      </w:pPr>
    </w:p>
    <w:p w14:paraId="13C92492" w14:textId="72DAFED0" w:rsidR="00FB2CE7" w:rsidRPr="00FB2CE7" w:rsidRDefault="00FB2CE7" w:rsidP="00142BA4">
      <w:pPr>
        <w:numPr>
          <w:ilvl w:val="0"/>
          <w:numId w:val="13"/>
        </w:numPr>
        <w:jc w:val="both"/>
        <w:rPr>
          <w:rFonts w:eastAsia="Times New Roman" w:cs="Times New Roman"/>
          <w:sz w:val="24"/>
          <w:szCs w:val="24"/>
        </w:rPr>
      </w:pPr>
      <w:r w:rsidRPr="00FB2CE7">
        <w:rPr>
          <w:rFonts w:eastAsia="Times New Roman" w:cs="Times New Roman"/>
          <w:sz w:val="24"/>
          <w:szCs w:val="24"/>
        </w:rPr>
        <w:t>Within one year of the Project reaching 95</w:t>
      </w:r>
      <w:r w:rsidR="000E1E3D">
        <w:rPr>
          <w:rFonts w:eastAsia="Times New Roman" w:cs="Times New Roman"/>
          <w:sz w:val="24"/>
          <w:szCs w:val="24"/>
        </w:rPr>
        <w:t>%</w:t>
      </w:r>
      <w:r w:rsidRPr="00FB2CE7">
        <w:rPr>
          <w:rFonts w:eastAsia="Times New Roman" w:cs="Times New Roman"/>
          <w:sz w:val="24"/>
          <w:szCs w:val="24"/>
        </w:rPr>
        <w:t xml:space="preserve"> residential occupancy, the Petitioner shall complete a survey(s) of residents, employees, patrons, and transit users regarding their transportation choices in accordance with the preliminary Transportation Demand Management Plan.  The result of such survey(s) and any analysis conducted by the Petitioner shall be submitted to the Director of Planning and Development and the Commissioner of Public Works.   </w:t>
      </w:r>
    </w:p>
    <w:p w14:paraId="268CBACD" w14:textId="73A77FB4" w:rsidR="00FB2CE7" w:rsidRPr="00FB2CE7" w:rsidRDefault="00FB2CE7" w:rsidP="00142BA4">
      <w:pPr>
        <w:numPr>
          <w:ilvl w:val="0"/>
          <w:numId w:val="13"/>
        </w:numPr>
        <w:jc w:val="both"/>
        <w:rPr>
          <w:rFonts w:eastAsia="Times New Roman" w:cs="Times New Roman"/>
          <w:sz w:val="24"/>
          <w:szCs w:val="24"/>
        </w:rPr>
      </w:pPr>
      <w:r w:rsidRPr="00FB2CE7">
        <w:rPr>
          <w:rFonts w:eastAsia="Times New Roman" w:cs="Times New Roman"/>
          <w:sz w:val="24"/>
          <w:szCs w:val="24"/>
        </w:rPr>
        <w:t>One year after the Project reaches 95</w:t>
      </w:r>
      <w:r w:rsidR="000E1E3D">
        <w:rPr>
          <w:rFonts w:eastAsia="Times New Roman" w:cs="Times New Roman"/>
          <w:sz w:val="24"/>
          <w:szCs w:val="24"/>
        </w:rPr>
        <w:t>%</w:t>
      </w:r>
      <w:r w:rsidRPr="00FB2CE7">
        <w:rPr>
          <w:rFonts w:eastAsia="Times New Roman" w:cs="Times New Roman"/>
          <w:sz w:val="24"/>
          <w:szCs w:val="24"/>
        </w:rPr>
        <w:t xml:space="preserve"> residential occupancy, and annually thereafter for </w:t>
      </w:r>
      <w:r w:rsidR="00E51D58">
        <w:rPr>
          <w:rFonts w:eastAsia="Times New Roman" w:cs="Times New Roman"/>
          <w:sz w:val="24"/>
          <w:szCs w:val="24"/>
        </w:rPr>
        <w:t xml:space="preserve">five years, </w:t>
      </w:r>
      <w:r w:rsidRPr="00FB2CE7">
        <w:rPr>
          <w:rFonts w:eastAsia="Times New Roman" w:cs="Times New Roman"/>
          <w:sz w:val="24"/>
          <w:szCs w:val="24"/>
        </w:rPr>
        <w:t xml:space="preserve">the Petitioner shall submit a TDM monitoring plan to the Director of Planning and Development. Such report shall include but shall not be limited to: </w:t>
      </w:r>
      <w:r w:rsidRPr="00FB2CE7">
        <w:rPr>
          <w:rFonts w:cs="Times New Roman"/>
          <w:sz w:val="24"/>
          <w:szCs w:val="24"/>
        </w:rPr>
        <w:t>the number of transportation reimbursements issued, car share and bike share usage data, and parking utilization data for the dwelling units, office use, and the hotel use.</w:t>
      </w:r>
      <w:r w:rsidR="00E51D58">
        <w:rPr>
          <w:rFonts w:cs="Times New Roman"/>
          <w:sz w:val="24"/>
          <w:szCs w:val="24"/>
        </w:rPr>
        <w:t xml:space="preserve"> After the five year reporting period, such information shall be available upon</w:t>
      </w:r>
      <w:r w:rsidR="006D23B0">
        <w:rPr>
          <w:rFonts w:cs="Times New Roman"/>
          <w:sz w:val="24"/>
          <w:szCs w:val="24"/>
        </w:rPr>
        <w:t xml:space="preserve"> reasonable</w:t>
      </w:r>
      <w:r w:rsidR="00E51D58">
        <w:rPr>
          <w:rFonts w:cs="Times New Roman"/>
          <w:sz w:val="24"/>
          <w:szCs w:val="24"/>
        </w:rPr>
        <w:t xml:space="preserve"> request by the Director of Planning and Development for an additional ten years.</w:t>
      </w:r>
    </w:p>
    <w:p w14:paraId="7FE70211" w14:textId="459A114E" w:rsidR="00FB2CE7" w:rsidRDefault="00FB2CE7" w:rsidP="00142BA4">
      <w:pPr>
        <w:numPr>
          <w:ilvl w:val="0"/>
          <w:numId w:val="13"/>
        </w:numPr>
        <w:contextualSpacing/>
        <w:jc w:val="both"/>
        <w:rPr>
          <w:rFonts w:eastAsia="Times New Roman" w:cs="Times New Roman"/>
          <w:sz w:val="24"/>
          <w:szCs w:val="24"/>
        </w:rPr>
      </w:pPr>
      <w:r w:rsidRPr="00FB2CE7">
        <w:rPr>
          <w:rFonts w:eastAsia="Times New Roman" w:cs="Times New Roman"/>
          <w:sz w:val="24"/>
          <w:szCs w:val="24"/>
        </w:rPr>
        <w:t xml:space="preserve">The Petitioner </w:t>
      </w:r>
      <w:r w:rsidR="006D23B0">
        <w:rPr>
          <w:rFonts w:eastAsia="Times New Roman" w:cs="Times New Roman"/>
          <w:sz w:val="24"/>
          <w:szCs w:val="24"/>
        </w:rPr>
        <w:t xml:space="preserve">will encourage additional shuttle services to the Site provided they are complementary to the MBTA and operations of the Project. </w:t>
      </w:r>
    </w:p>
    <w:p w14:paraId="59134BB7" w14:textId="77777777" w:rsidR="00484723" w:rsidRPr="00FB2CE7" w:rsidRDefault="00484723" w:rsidP="00484723">
      <w:pPr>
        <w:spacing w:after="0"/>
        <w:ind w:left="360"/>
        <w:contextualSpacing/>
        <w:jc w:val="both"/>
        <w:rPr>
          <w:rFonts w:eastAsia="Times New Roman" w:cs="Times New Roman"/>
          <w:sz w:val="24"/>
          <w:szCs w:val="24"/>
        </w:rPr>
      </w:pPr>
    </w:p>
    <w:p w14:paraId="73882878" w14:textId="77777777" w:rsidR="00520502" w:rsidRDefault="00520502" w:rsidP="00BC5ECC">
      <w:pPr>
        <w:spacing w:after="240" w:line="240" w:lineRule="auto"/>
        <w:jc w:val="center"/>
        <w:rPr>
          <w:rFonts w:eastAsia="Times New Roman" w:cs="Times New Roman"/>
          <w:b/>
          <w:bCs/>
          <w:sz w:val="24"/>
          <w:szCs w:val="24"/>
          <w:u w:val="single"/>
        </w:rPr>
      </w:pPr>
    </w:p>
    <w:p w14:paraId="028CE72D" w14:textId="2C9537BD" w:rsidR="00BC5ECC" w:rsidRPr="0044302E" w:rsidRDefault="00BC5ECC" w:rsidP="00BC5ECC">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lastRenderedPageBreak/>
        <w:t>POST-CONSTRUCTION STUDIES</w:t>
      </w:r>
    </w:p>
    <w:p w14:paraId="43E32EB1" w14:textId="5A4A55F0" w:rsidR="00217D56" w:rsidRPr="00E534DF" w:rsidRDefault="00217D56" w:rsidP="00142BA4">
      <w:pPr>
        <w:numPr>
          <w:ilvl w:val="0"/>
          <w:numId w:val="13"/>
        </w:numPr>
        <w:spacing w:after="240" w:line="240" w:lineRule="auto"/>
        <w:jc w:val="both"/>
        <w:rPr>
          <w:rFonts w:eastAsia="Times New Roman" w:cs="Times New Roman"/>
          <w:color w:val="0000FF"/>
          <w:sz w:val="24"/>
          <w:szCs w:val="24"/>
          <w:u w:val="double"/>
        </w:rPr>
      </w:pPr>
      <w:r w:rsidRPr="0044302E">
        <w:rPr>
          <w:rFonts w:ascii="Calibri" w:hAnsi="Calibri" w:cs="Calibri"/>
          <w:sz w:val="24"/>
          <w:szCs w:val="24"/>
        </w:rPr>
        <w:t>The Petitioner</w:t>
      </w:r>
      <w:r>
        <w:rPr>
          <w:rFonts w:ascii="Calibri" w:hAnsi="Calibri" w:cs="Calibri"/>
          <w:sz w:val="24"/>
          <w:szCs w:val="24"/>
        </w:rPr>
        <w:t xml:space="preserve">, at its sole cost, shall conduct a post-occupancy water and sewer assessment </w:t>
      </w:r>
      <w:r w:rsidRPr="0044302E">
        <w:rPr>
          <w:rFonts w:ascii="Calibri" w:hAnsi="Calibri" w:cs="Calibri"/>
          <w:sz w:val="24"/>
          <w:szCs w:val="24"/>
        </w:rPr>
        <w:t xml:space="preserve"> </w:t>
      </w:r>
      <w:r w:rsidRPr="00B53728">
        <w:rPr>
          <w:rFonts w:ascii="Calibri" w:hAnsi="Calibri" w:cs="Calibri"/>
          <w:sz w:val="24"/>
          <w:szCs w:val="24"/>
        </w:rPr>
        <w:t>on the first and second anniversary of the Project reaching 95% residential occupancy</w:t>
      </w:r>
      <w:r>
        <w:rPr>
          <w:rFonts w:ascii="Calibri" w:hAnsi="Calibri" w:cs="Calibri"/>
          <w:sz w:val="24"/>
          <w:szCs w:val="24"/>
        </w:rPr>
        <w:t xml:space="preserve">. </w:t>
      </w:r>
      <w:r w:rsidRPr="00B53728">
        <w:rPr>
          <w:rFonts w:ascii="Calibri" w:hAnsi="Calibri" w:cs="Calibri"/>
          <w:sz w:val="24"/>
          <w:szCs w:val="24"/>
        </w:rPr>
        <w:t>The post-occupancy assessment</w:t>
      </w:r>
      <w:r>
        <w:rPr>
          <w:rFonts w:ascii="Calibri" w:hAnsi="Calibri" w:cs="Calibri"/>
          <w:sz w:val="24"/>
          <w:szCs w:val="24"/>
        </w:rPr>
        <w:t xml:space="preserve">s </w:t>
      </w:r>
      <w:r w:rsidRPr="00B53728">
        <w:rPr>
          <w:rFonts w:ascii="Calibri" w:hAnsi="Calibri" w:cs="Calibri"/>
          <w:sz w:val="24"/>
          <w:szCs w:val="24"/>
        </w:rPr>
        <w:t xml:space="preserve">shall be based upon the actual </w:t>
      </w:r>
      <w:r>
        <w:rPr>
          <w:rFonts w:ascii="Calibri" w:hAnsi="Calibri" w:cs="Calibri"/>
          <w:sz w:val="24"/>
          <w:szCs w:val="24"/>
        </w:rPr>
        <w:t>water usage</w:t>
      </w:r>
      <w:r w:rsidRPr="00B53728">
        <w:rPr>
          <w:rFonts w:ascii="Calibri" w:hAnsi="Calibri" w:cs="Calibri"/>
          <w:sz w:val="24"/>
          <w:szCs w:val="24"/>
        </w:rPr>
        <w:t xml:space="preserve"> as indicated in the total of the four (4) quarterly bills issued prior to the measurement date for all Project buildings. In the event that the annual </w:t>
      </w:r>
      <w:r>
        <w:rPr>
          <w:rFonts w:ascii="Calibri" w:hAnsi="Calibri" w:cs="Calibri"/>
          <w:sz w:val="24"/>
          <w:szCs w:val="24"/>
        </w:rPr>
        <w:t>water usage</w:t>
      </w:r>
      <w:r w:rsidRPr="00B53728">
        <w:rPr>
          <w:rFonts w:ascii="Calibri" w:hAnsi="Calibri" w:cs="Calibri"/>
          <w:sz w:val="24"/>
          <w:szCs w:val="24"/>
        </w:rPr>
        <w:t xml:space="preserve"> from the Project exceeds 79,961 gallons per day (29,185,765 gallons per year) by greater than 10% during any of the two measurements, the Petitioner shall</w:t>
      </w:r>
      <w:r>
        <w:rPr>
          <w:rFonts w:ascii="Calibri" w:hAnsi="Calibri" w:cs="Calibri"/>
          <w:sz w:val="24"/>
          <w:szCs w:val="24"/>
        </w:rPr>
        <w:t xml:space="preserve"> notify the Director of Planning and Development and the Commissioner of Public Works </w:t>
      </w:r>
      <w:r w:rsidR="00730193">
        <w:rPr>
          <w:rFonts w:ascii="Calibri" w:hAnsi="Calibri" w:cs="Calibri"/>
          <w:sz w:val="24"/>
          <w:szCs w:val="24"/>
        </w:rPr>
        <w:t>of the</w:t>
      </w:r>
      <w:r w:rsidRPr="00B53728">
        <w:rPr>
          <w:rFonts w:ascii="Calibri" w:hAnsi="Calibri" w:cs="Calibri"/>
          <w:sz w:val="24"/>
          <w:szCs w:val="24"/>
        </w:rPr>
        <w:t xml:space="preserve"> </w:t>
      </w:r>
      <w:r>
        <w:rPr>
          <w:rFonts w:ascii="Calibri" w:hAnsi="Calibri" w:cs="Calibri"/>
          <w:sz w:val="24"/>
          <w:szCs w:val="24"/>
        </w:rPr>
        <w:t xml:space="preserve">mitigation </w:t>
      </w:r>
      <w:r w:rsidRPr="00B53728">
        <w:rPr>
          <w:rFonts w:ascii="Calibri" w:hAnsi="Calibri" w:cs="Calibri"/>
          <w:sz w:val="24"/>
          <w:szCs w:val="24"/>
        </w:rPr>
        <w:t>measures</w:t>
      </w:r>
      <w:r w:rsidR="00730193">
        <w:rPr>
          <w:rFonts w:ascii="Calibri" w:hAnsi="Calibri" w:cs="Calibri"/>
          <w:sz w:val="24"/>
          <w:szCs w:val="24"/>
        </w:rPr>
        <w:t xml:space="preserve"> being implemented</w:t>
      </w:r>
      <w:r w:rsidRPr="00B53728">
        <w:rPr>
          <w:rFonts w:ascii="Calibri" w:hAnsi="Calibri" w:cs="Calibri"/>
          <w:sz w:val="24"/>
          <w:szCs w:val="24"/>
        </w:rPr>
        <w:t xml:space="preserve"> to reduce the water us</w:t>
      </w:r>
      <w:r>
        <w:rPr>
          <w:rFonts w:ascii="Calibri" w:hAnsi="Calibri" w:cs="Calibri"/>
          <w:sz w:val="24"/>
          <w:szCs w:val="24"/>
        </w:rPr>
        <w:t xml:space="preserve">age </w:t>
      </w:r>
      <w:r w:rsidRPr="00B53728">
        <w:rPr>
          <w:rFonts w:ascii="Calibri" w:hAnsi="Calibri" w:cs="Calibri"/>
          <w:sz w:val="24"/>
          <w:szCs w:val="24"/>
        </w:rPr>
        <w:t>and sewage generation from the project</w:t>
      </w:r>
      <w:r>
        <w:rPr>
          <w:rFonts w:ascii="Calibri" w:hAnsi="Calibri" w:cs="Calibri"/>
          <w:sz w:val="24"/>
          <w:szCs w:val="24"/>
        </w:rPr>
        <w:t>.  Such measures may include, but shall not be limited to</w:t>
      </w:r>
    </w:p>
    <w:p w14:paraId="43CF4D58" w14:textId="35A0C051" w:rsidR="00B53728" w:rsidRPr="00E534DF" w:rsidRDefault="00B53728" w:rsidP="00142BA4">
      <w:pPr>
        <w:pStyle w:val="ListParagraph"/>
        <w:numPr>
          <w:ilvl w:val="1"/>
          <w:numId w:val="13"/>
        </w:numPr>
        <w:rPr>
          <w:rFonts w:asciiTheme="minorHAnsi" w:hAnsiTheme="minorHAnsi"/>
        </w:rPr>
      </w:pPr>
      <w:r w:rsidRPr="00E534DF">
        <w:rPr>
          <w:rFonts w:asciiTheme="minorHAnsi" w:hAnsiTheme="minorHAnsi"/>
        </w:rPr>
        <w:t>Conduct</w:t>
      </w:r>
      <w:r w:rsidR="00217D56">
        <w:rPr>
          <w:rFonts w:asciiTheme="minorHAnsi" w:hAnsiTheme="minorHAnsi"/>
        </w:rPr>
        <w:t>ing</w:t>
      </w:r>
      <w:r w:rsidRPr="00E534DF">
        <w:rPr>
          <w:rFonts w:asciiTheme="minorHAnsi" w:hAnsiTheme="minorHAnsi"/>
        </w:rPr>
        <w:t xml:space="preserve"> a water system audit to verify that there are no leaks </w:t>
      </w:r>
      <w:r w:rsidR="00217D56">
        <w:rPr>
          <w:rFonts w:asciiTheme="minorHAnsi" w:hAnsiTheme="minorHAnsi"/>
        </w:rPr>
        <w:t>resulting in</w:t>
      </w:r>
      <w:r w:rsidRPr="00E534DF">
        <w:rPr>
          <w:rFonts w:asciiTheme="minorHAnsi" w:hAnsiTheme="minorHAnsi"/>
        </w:rPr>
        <w:t xml:space="preserve"> excess water use and mak</w:t>
      </w:r>
      <w:r w:rsidR="00730193">
        <w:rPr>
          <w:rFonts w:asciiTheme="minorHAnsi" w:hAnsiTheme="minorHAnsi"/>
        </w:rPr>
        <w:t xml:space="preserve">ing </w:t>
      </w:r>
      <w:r w:rsidRPr="00E534DF">
        <w:rPr>
          <w:rFonts w:asciiTheme="minorHAnsi" w:hAnsiTheme="minorHAnsi"/>
        </w:rPr>
        <w:t>any necessary repairs</w:t>
      </w:r>
      <w:r w:rsidR="0082771B">
        <w:rPr>
          <w:rFonts w:asciiTheme="minorHAnsi" w:hAnsiTheme="minorHAnsi"/>
        </w:rPr>
        <w:t>.</w:t>
      </w:r>
    </w:p>
    <w:p w14:paraId="38F27DA3" w14:textId="77777777" w:rsidR="009A161E" w:rsidRPr="00E534DF" w:rsidRDefault="009A161E" w:rsidP="009A161E">
      <w:pPr>
        <w:pStyle w:val="ListParagraph"/>
        <w:ind w:left="1440"/>
        <w:rPr>
          <w:rFonts w:asciiTheme="minorHAnsi" w:hAnsiTheme="minorHAnsi"/>
        </w:rPr>
      </w:pPr>
    </w:p>
    <w:p w14:paraId="1F5DD23D" w14:textId="6FC4DFAB" w:rsidR="00B53728" w:rsidRPr="00E534DF" w:rsidRDefault="00B53728" w:rsidP="00142BA4">
      <w:pPr>
        <w:pStyle w:val="ListParagraph"/>
        <w:numPr>
          <w:ilvl w:val="1"/>
          <w:numId w:val="13"/>
        </w:numPr>
        <w:rPr>
          <w:rFonts w:asciiTheme="minorHAnsi" w:hAnsiTheme="minorHAnsi"/>
        </w:rPr>
      </w:pPr>
      <w:r w:rsidRPr="00E534DF">
        <w:rPr>
          <w:rFonts w:asciiTheme="minorHAnsi" w:hAnsiTheme="minorHAnsi"/>
        </w:rPr>
        <w:t>Provid</w:t>
      </w:r>
      <w:r w:rsidR="00217D56">
        <w:rPr>
          <w:rFonts w:asciiTheme="minorHAnsi" w:hAnsiTheme="minorHAnsi"/>
        </w:rPr>
        <w:t>ing</w:t>
      </w:r>
      <w:r w:rsidRPr="00E534DF">
        <w:rPr>
          <w:rFonts w:asciiTheme="minorHAnsi" w:hAnsiTheme="minorHAnsi"/>
        </w:rPr>
        <w:t xml:space="preserve"> educational information to the owners and tenants of the Project for smart water usage</w:t>
      </w:r>
      <w:r w:rsidR="0082771B">
        <w:rPr>
          <w:rFonts w:asciiTheme="minorHAnsi" w:hAnsiTheme="minorHAnsi"/>
        </w:rPr>
        <w:t>.</w:t>
      </w:r>
    </w:p>
    <w:p w14:paraId="148323B9" w14:textId="77777777" w:rsidR="009A161E" w:rsidRPr="00E534DF" w:rsidRDefault="009A161E" w:rsidP="009A161E">
      <w:pPr>
        <w:pStyle w:val="ListParagraph"/>
        <w:rPr>
          <w:rFonts w:asciiTheme="minorHAnsi" w:hAnsiTheme="minorHAnsi"/>
        </w:rPr>
      </w:pPr>
    </w:p>
    <w:p w14:paraId="5B3894C9" w14:textId="200EAB1C" w:rsidR="009A161E" w:rsidRPr="00E534DF" w:rsidRDefault="009A161E" w:rsidP="00142BA4">
      <w:pPr>
        <w:pStyle w:val="ListParagraph"/>
        <w:numPr>
          <w:ilvl w:val="1"/>
          <w:numId w:val="13"/>
        </w:numPr>
        <w:rPr>
          <w:rFonts w:asciiTheme="minorHAnsi" w:hAnsiTheme="minorHAnsi"/>
        </w:rPr>
      </w:pPr>
      <w:r w:rsidRPr="00E534DF">
        <w:rPr>
          <w:rFonts w:asciiTheme="minorHAnsi" w:hAnsiTheme="minorHAnsi"/>
        </w:rPr>
        <w:t>Investigat</w:t>
      </w:r>
      <w:r w:rsidR="00217D56">
        <w:rPr>
          <w:rFonts w:asciiTheme="minorHAnsi" w:hAnsiTheme="minorHAnsi"/>
        </w:rPr>
        <w:t>ing</w:t>
      </w:r>
      <w:r w:rsidRPr="00E534DF">
        <w:rPr>
          <w:rFonts w:asciiTheme="minorHAnsi" w:hAnsiTheme="minorHAnsi"/>
        </w:rPr>
        <w:t xml:space="preserve"> the use of more efficient and upgraded fixtures.</w:t>
      </w:r>
    </w:p>
    <w:p w14:paraId="2D2E62DF" w14:textId="77777777" w:rsidR="009A161E" w:rsidRPr="00E534DF" w:rsidRDefault="009A161E" w:rsidP="00E534DF">
      <w:pPr>
        <w:pStyle w:val="ListParagraph"/>
        <w:rPr>
          <w:rFonts w:asciiTheme="minorHAnsi" w:hAnsiTheme="minorHAnsi"/>
        </w:rPr>
      </w:pPr>
    </w:p>
    <w:p w14:paraId="3ECE61F7" w14:textId="6BFF0D8B" w:rsidR="00E534DF" w:rsidRDefault="00241898" w:rsidP="009A161E">
      <w:pPr>
        <w:spacing w:after="240" w:line="240" w:lineRule="auto"/>
        <w:ind w:left="360"/>
        <w:jc w:val="both"/>
        <w:rPr>
          <w:rFonts w:eastAsia="Times New Roman" w:cs="Times New Roman"/>
          <w:sz w:val="24"/>
          <w:szCs w:val="24"/>
        </w:rPr>
      </w:pPr>
      <w:r>
        <w:rPr>
          <w:rFonts w:eastAsia="Times New Roman" w:cs="Times New Roman"/>
          <w:sz w:val="24"/>
          <w:szCs w:val="24"/>
        </w:rPr>
        <w:t>Following completion of such additional</w:t>
      </w:r>
      <w:r w:rsidR="00B53728" w:rsidRPr="00E534DF">
        <w:rPr>
          <w:rFonts w:eastAsia="Times New Roman" w:cs="Times New Roman"/>
          <w:sz w:val="24"/>
          <w:szCs w:val="24"/>
        </w:rPr>
        <w:t xml:space="preserve"> </w:t>
      </w:r>
      <w:r w:rsidR="00345C96">
        <w:rPr>
          <w:rFonts w:eastAsia="Times New Roman" w:cs="Times New Roman"/>
          <w:sz w:val="24"/>
          <w:szCs w:val="24"/>
        </w:rPr>
        <w:t xml:space="preserve">mitigation </w:t>
      </w:r>
      <w:r w:rsidR="00B53728" w:rsidRPr="00E534DF">
        <w:rPr>
          <w:rFonts w:eastAsia="Times New Roman" w:cs="Times New Roman"/>
          <w:sz w:val="24"/>
          <w:szCs w:val="24"/>
        </w:rPr>
        <w:t>measures,</w:t>
      </w:r>
      <w:r>
        <w:rPr>
          <w:rFonts w:eastAsia="Times New Roman" w:cs="Times New Roman"/>
          <w:sz w:val="24"/>
          <w:szCs w:val="24"/>
        </w:rPr>
        <w:t xml:space="preserve"> the Petitioner</w:t>
      </w:r>
      <w:r w:rsidR="00B53728" w:rsidRPr="00E534DF">
        <w:rPr>
          <w:rFonts w:eastAsia="Times New Roman" w:cs="Times New Roman"/>
          <w:sz w:val="24"/>
          <w:szCs w:val="24"/>
        </w:rPr>
        <w:t xml:space="preserve"> shall continue to </w:t>
      </w:r>
      <w:r w:rsidR="00756B45">
        <w:rPr>
          <w:rFonts w:eastAsia="Times New Roman" w:cs="Times New Roman"/>
          <w:sz w:val="24"/>
          <w:szCs w:val="24"/>
        </w:rPr>
        <w:t xml:space="preserve">annually </w:t>
      </w:r>
      <w:r w:rsidR="00B53728" w:rsidRPr="00E534DF">
        <w:rPr>
          <w:rFonts w:eastAsia="Times New Roman" w:cs="Times New Roman"/>
          <w:sz w:val="24"/>
          <w:szCs w:val="24"/>
        </w:rPr>
        <w:t>assess the water us</w:t>
      </w:r>
      <w:r w:rsidR="00217D56">
        <w:rPr>
          <w:rFonts w:eastAsia="Times New Roman" w:cs="Times New Roman"/>
          <w:sz w:val="24"/>
          <w:szCs w:val="24"/>
        </w:rPr>
        <w:t>age</w:t>
      </w:r>
      <w:r w:rsidR="00B53728" w:rsidRPr="00E534DF">
        <w:rPr>
          <w:rFonts w:eastAsia="Times New Roman" w:cs="Times New Roman"/>
          <w:sz w:val="24"/>
          <w:szCs w:val="24"/>
        </w:rPr>
        <w:t xml:space="preserve"> and sewage generation for the Project </w:t>
      </w:r>
      <w:r>
        <w:rPr>
          <w:rFonts w:eastAsia="Times New Roman" w:cs="Times New Roman"/>
          <w:sz w:val="24"/>
          <w:szCs w:val="24"/>
        </w:rPr>
        <w:t xml:space="preserve">as set forth above until such assessments  </w:t>
      </w:r>
      <w:r w:rsidR="00B53728" w:rsidRPr="00E534DF">
        <w:rPr>
          <w:rFonts w:eastAsia="Times New Roman" w:cs="Times New Roman"/>
          <w:sz w:val="24"/>
          <w:szCs w:val="24"/>
        </w:rPr>
        <w:t xml:space="preserve">demonstrate for five (5) </w:t>
      </w:r>
      <w:r w:rsidR="00766657">
        <w:rPr>
          <w:rFonts w:eastAsia="Times New Roman" w:cs="Times New Roman"/>
          <w:sz w:val="24"/>
          <w:szCs w:val="24"/>
        </w:rPr>
        <w:t xml:space="preserve">consecutive </w:t>
      </w:r>
      <w:r w:rsidR="00B53728" w:rsidRPr="00E534DF">
        <w:rPr>
          <w:rFonts w:eastAsia="Times New Roman" w:cs="Times New Roman"/>
          <w:sz w:val="24"/>
          <w:szCs w:val="24"/>
        </w:rPr>
        <w:t xml:space="preserve">years </w:t>
      </w:r>
      <w:r w:rsidR="00472229">
        <w:rPr>
          <w:rFonts w:eastAsia="Times New Roman" w:cs="Times New Roman"/>
          <w:sz w:val="24"/>
          <w:szCs w:val="24"/>
        </w:rPr>
        <w:t xml:space="preserve">that </w:t>
      </w:r>
      <w:r w:rsidR="00B53728" w:rsidRPr="00E534DF">
        <w:rPr>
          <w:rFonts w:eastAsia="Times New Roman" w:cs="Times New Roman"/>
          <w:sz w:val="24"/>
          <w:szCs w:val="24"/>
        </w:rPr>
        <w:t>the annual flow rates have not exceeded projections by more than 10%. Th</w:t>
      </w:r>
      <w:r w:rsidR="00472229">
        <w:rPr>
          <w:rFonts w:eastAsia="Times New Roman" w:cs="Times New Roman"/>
          <w:sz w:val="24"/>
          <w:szCs w:val="24"/>
        </w:rPr>
        <w:t>ese</w:t>
      </w:r>
      <w:r w:rsidR="00B53728" w:rsidRPr="00E534DF">
        <w:rPr>
          <w:rFonts w:eastAsia="Times New Roman" w:cs="Times New Roman"/>
          <w:sz w:val="24"/>
          <w:szCs w:val="24"/>
        </w:rPr>
        <w:t xml:space="preserve"> post-occupancy assessment</w:t>
      </w:r>
      <w:r w:rsidR="00472229">
        <w:rPr>
          <w:rFonts w:eastAsia="Times New Roman" w:cs="Times New Roman"/>
          <w:sz w:val="24"/>
          <w:szCs w:val="24"/>
        </w:rPr>
        <w:t>s</w:t>
      </w:r>
      <w:r w:rsidR="00B53728" w:rsidRPr="00E534DF">
        <w:rPr>
          <w:rFonts w:eastAsia="Times New Roman" w:cs="Times New Roman"/>
          <w:sz w:val="24"/>
          <w:szCs w:val="24"/>
        </w:rPr>
        <w:t xml:space="preserve"> and any mitigation measures implemented shall be deemed satisfaction of all post-construction water and sewer studies and mitigation under Section 7.3.5.D.2 of the Zoning Ordinance. </w:t>
      </w:r>
    </w:p>
    <w:p w14:paraId="4C197242" w14:textId="13C6728F" w:rsidR="00766657" w:rsidRPr="00766657" w:rsidRDefault="00766657" w:rsidP="00142BA4">
      <w:pPr>
        <w:numPr>
          <w:ilvl w:val="0"/>
          <w:numId w:val="13"/>
        </w:numPr>
        <w:spacing w:after="240" w:line="240" w:lineRule="auto"/>
        <w:jc w:val="both"/>
        <w:rPr>
          <w:rFonts w:eastAsia="Times New Roman" w:cs="Times New Roman"/>
          <w:sz w:val="24"/>
          <w:szCs w:val="24"/>
        </w:rPr>
      </w:pPr>
      <w:r w:rsidRPr="0044302E">
        <w:rPr>
          <w:rFonts w:ascii="Calibri" w:hAnsi="Calibri" w:cs="Calibri"/>
          <w:sz w:val="24"/>
          <w:szCs w:val="24"/>
        </w:rPr>
        <w:t>The Petitioner</w:t>
      </w:r>
      <w:r>
        <w:rPr>
          <w:rFonts w:ascii="Calibri" w:hAnsi="Calibri" w:cs="Calibri"/>
          <w:sz w:val="24"/>
          <w:szCs w:val="24"/>
        </w:rPr>
        <w:t xml:space="preserve">, at its sole cost, shall conduct a post-occupancy stormwater assessment </w:t>
      </w:r>
      <w:r w:rsidRPr="00B53728">
        <w:rPr>
          <w:rFonts w:ascii="Calibri" w:hAnsi="Calibri" w:cs="Calibri"/>
          <w:sz w:val="24"/>
          <w:szCs w:val="24"/>
        </w:rPr>
        <w:t>on the first and second anniversary of the Project reaching 95% residential occupancy</w:t>
      </w:r>
      <w:r>
        <w:rPr>
          <w:rFonts w:ascii="Calibri" w:hAnsi="Calibri" w:cs="Calibri"/>
          <w:sz w:val="24"/>
          <w:szCs w:val="24"/>
        </w:rPr>
        <w:t xml:space="preserve">. Such assessment shall be in the form of a report submitted by a Professional Engineer detailing any flow from the </w:t>
      </w:r>
      <w:r w:rsidRPr="008F76DF">
        <w:rPr>
          <w:rFonts w:eastAsia="Times New Roman" w:cs="Times New Roman"/>
          <w:sz w:val="24"/>
          <w:szCs w:val="24"/>
        </w:rPr>
        <w:t xml:space="preserve">subsurface stormwater management system </w:t>
      </w:r>
      <w:r>
        <w:rPr>
          <w:rFonts w:eastAsia="Times New Roman" w:cs="Times New Roman"/>
          <w:sz w:val="24"/>
          <w:szCs w:val="24"/>
        </w:rPr>
        <w:t>(P101) into the City’s 60-inch drainpipe within Runaway Brook over the course of the year. Such report shall use an established weather station to measure rain events and should provide an opinion certifying whether P101 is functioning as designed.</w:t>
      </w:r>
      <w:r w:rsidRPr="008F76DF">
        <w:rPr>
          <w:rFonts w:eastAsia="Times New Roman" w:cs="Times New Roman"/>
          <w:sz w:val="24"/>
          <w:szCs w:val="24"/>
        </w:rPr>
        <w:t xml:space="preserve"> </w:t>
      </w:r>
      <w:r>
        <w:rPr>
          <w:rFonts w:eastAsia="Times New Roman" w:cs="Times New Roman"/>
          <w:sz w:val="24"/>
          <w:szCs w:val="24"/>
        </w:rPr>
        <w:t>Such report shall be provided to the Department of Public Works and the Department of Planning and Development.</w:t>
      </w:r>
      <w:r w:rsidRPr="008F76DF">
        <w:rPr>
          <w:rFonts w:eastAsia="Times New Roman" w:cs="Times New Roman"/>
          <w:sz w:val="24"/>
          <w:szCs w:val="24"/>
        </w:rPr>
        <w:t xml:space="preserve"> If after one year in service, </w:t>
      </w:r>
      <w:r>
        <w:rPr>
          <w:rFonts w:eastAsia="Times New Roman" w:cs="Times New Roman"/>
          <w:sz w:val="24"/>
          <w:szCs w:val="24"/>
        </w:rPr>
        <w:t>the report indicates that P101 is not functioning as designed, as determined by the City Engineer</w:t>
      </w:r>
      <w:r w:rsidRPr="008F76DF">
        <w:rPr>
          <w:rFonts w:eastAsia="Times New Roman" w:cs="Times New Roman"/>
          <w:sz w:val="24"/>
          <w:szCs w:val="24"/>
        </w:rPr>
        <w:t xml:space="preserve">, the </w:t>
      </w:r>
      <w:r>
        <w:rPr>
          <w:rFonts w:eastAsia="Times New Roman" w:cs="Times New Roman"/>
          <w:sz w:val="24"/>
          <w:szCs w:val="24"/>
        </w:rPr>
        <w:t>Petitioner shall meet with the Commissioner of Public Works and the Director of Planning and Development to implement mitigation measures to reduce flow from P101 into the City’s drainpipe. Such measures may include but shall not be limited to:</w:t>
      </w:r>
    </w:p>
    <w:p w14:paraId="6A30101A" w14:textId="664F777C" w:rsidR="008F76DF" w:rsidRPr="008F76DF" w:rsidRDefault="008F76DF" w:rsidP="00142BA4">
      <w:pPr>
        <w:pStyle w:val="BalloonText"/>
        <w:numPr>
          <w:ilvl w:val="1"/>
          <w:numId w:val="13"/>
        </w:numPr>
        <w:tabs>
          <w:tab w:val="left" w:pos="540"/>
        </w:tabs>
        <w:spacing w:after="240" w:line="220" w:lineRule="atLeast"/>
        <w:jc w:val="both"/>
        <w:rPr>
          <w:rFonts w:ascii="Calibri" w:hAnsi="Calibri" w:cs="Calibri"/>
          <w:sz w:val="24"/>
          <w:szCs w:val="24"/>
        </w:rPr>
      </w:pPr>
      <w:r w:rsidRPr="008F76DF">
        <w:rPr>
          <w:rFonts w:ascii="Calibri" w:hAnsi="Calibri" w:cs="Calibri"/>
          <w:sz w:val="24"/>
          <w:szCs w:val="24"/>
        </w:rPr>
        <w:t>Inspect</w:t>
      </w:r>
      <w:r w:rsidR="00766657">
        <w:rPr>
          <w:rFonts w:ascii="Calibri" w:hAnsi="Calibri" w:cs="Calibri"/>
          <w:sz w:val="24"/>
          <w:szCs w:val="24"/>
          <w:lang w:val="en-US"/>
        </w:rPr>
        <w:t>ing</w:t>
      </w:r>
      <w:r w:rsidRPr="008F76DF">
        <w:rPr>
          <w:rFonts w:ascii="Calibri" w:hAnsi="Calibri" w:cs="Calibri"/>
          <w:sz w:val="24"/>
          <w:szCs w:val="24"/>
        </w:rPr>
        <w:t xml:space="preserve"> the system and water quality units for excessive scouring, sedimentation or other damage</w:t>
      </w:r>
      <w:r w:rsidR="00766657">
        <w:rPr>
          <w:rFonts w:ascii="Calibri" w:hAnsi="Calibri" w:cs="Calibri"/>
          <w:sz w:val="24"/>
          <w:szCs w:val="24"/>
          <w:lang w:val="en-US"/>
        </w:rPr>
        <w:t>.</w:t>
      </w:r>
    </w:p>
    <w:p w14:paraId="52D3556E" w14:textId="4D1B702B" w:rsidR="008F76DF" w:rsidRDefault="00766657" w:rsidP="00142BA4">
      <w:pPr>
        <w:pStyle w:val="ListParagraph"/>
        <w:numPr>
          <w:ilvl w:val="1"/>
          <w:numId w:val="13"/>
        </w:numPr>
        <w:rPr>
          <w:rFonts w:asciiTheme="minorHAnsi" w:hAnsiTheme="minorHAnsi"/>
        </w:rPr>
      </w:pPr>
      <w:r>
        <w:rPr>
          <w:rFonts w:asciiTheme="minorHAnsi" w:hAnsiTheme="minorHAnsi"/>
        </w:rPr>
        <w:lastRenderedPageBreak/>
        <w:t>P</w:t>
      </w:r>
      <w:r w:rsidR="008F76DF" w:rsidRPr="008F76DF">
        <w:rPr>
          <w:rFonts w:asciiTheme="minorHAnsi" w:hAnsiTheme="minorHAnsi"/>
        </w:rPr>
        <w:t>erform</w:t>
      </w:r>
      <w:r>
        <w:rPr>
          <w:rFonts w:asciiTheme="minorHAnsi" w:hAnsiTheme="minorHAnsi"/>
        </w:rPr>
        <w:t>ing</w:t>
      </w:r>
      <w:r w:rsidR="008F76DF" w:rsidRPr="008F76DF">
        <w:rPr>
          <w:rFonts w:asciiTheme="minorHAnsi" w:hAnsiTheme="minorHAnsi"/>
        </w:rPr>
        <w:t xml:space="preserve"> additional cleaning/flushing or repairs of the system to enable the system to continue to function as designed</w:t>
      </w:r>
      <w:r>
        <w:rPr>
          <w:rFonts w:asciiTheme="minorHAnsi" w:hAnsiTheme="minorHAnsi"/>
        </w:rPr>
        <w:t>.</w:t>
      </w:r>
    </w:p>
    <w:p w14:paraId="61E41BB1" w14:textId="77777777" w:rsidR="008F76DF" w:rsidRPr="008F76DF" w:rsidRDefault="008F76DF" w:rsidP="008F76DF">
      <w:pPr>
        <w:pStyle w:val="ListParagraph"/>
        <w:ind w:left="1440"/>
        <w:rPr>
          <w:rFonts w:asciiTheme="minorHAnsi" w:hAnsiTheme="minorHAnsi"/>
        </w:rPr>
      </w:pPr>
    </w:p>
    <w:p w14:paraId="24C2ADE5" w14:textId="66757F4F" w:rsidR="00766657" w:rsidRDefault="00472229" w:rsidP="00766657">
      <w:pPr>
        <w:spacing w:after="240" w:line="240" w:lineRule="auto"/>
        <w:ind w:left="360"/>
        <w:jc w:val="both"/>
        <w:rPr>
          <w:rFonts w:eastAsia="Times New Roman" w:cs="Times New Roman"/>
          <w:sz w:val="24"/>
          <w:szCs w:val="24"/>
        </w:rPr>
      </w:pPr>
      <w:r>
        <w:rPr>
          <w:rFonts w:eastAsia="Times New Roman" w:cs="Times New Roman"/>
          <w:sz w:val="24"/>
          <w:szCs w:val="24"/>
        </w:rPr>
        <w:t>Following</w:t>
      </w:r>
      <w:r w:rsidR="00766657" w:rsidRPr="00E534DF">
        <w:rPr>
          <w:rFonts w:eastAsia="Times New Roman" w:cs="Times New Roman"/>
          <w:sz w:val="24"/>
          <w:szCs w:val="24"/>
        </w:rPr>
        <w:t xml:space="preserve"> completion</w:t>
      </w:r>
      <w:r w:rsidR="00883AA8">
        <w:rPr>
          <w:rFonts w:eastAsia="Times New Roman" w:cs="Times New Roman"/>
          <w:sz w:val="24"/>
          <w:szCs w:val="24"/>
        </w:rPr>
        <w:t xml:space="preserve"> of such additional </w:t>
      </w:r>
      <w:r w:rsidR="00766657">
        <w:rPr>
          <w:rFonts w:eastAsia="Times New Roman" w:cs="Times New Roman"/>
          <w:sz w:val="24"/>
          <w:szCs w:val="24"/>
        </w:rPr>
        <w:t xml:space="preserve">mitigation </w:t>
      </w:r>
      <w:r w:rsidR="00766657" w:rsidRPr="00E534DF">
        <w:rPr>
          <w:rFonts w:eastAsia="Times New Roman" w:cs="Times New Roman"/>
          <w:sz w:val="24"/>
          <w:szCs w:val="24"/>
        </w:rPr>
        <w:t>measures, the P</w:t>
      </w:r>
      <w:r w:rsidR="00766657">
        <w:rPr>
          <w:rFonts w:eastAsia="Times New Roman" w:cs="Times New Roman"/>
          <w:sz w:val="24"/>
          <w:szCs w:val="24"/>
        </w:rPr>
        <w:t>etitioner</w:t>
      </w:r>
      <w:r w:rsidR="00766657" w:rsidRPr="00E534DF">
        <w:rPr>
          <w:rFonts w:eastAsia="Times New Roman" w:cs="Times New Roman"/>
          <w:sz w:val="24"/>
          <w:szCs w:val="24"/>
        </w:rPr>
        <w:t xml:space="preserve"> shall continue to </w:t>
      </w:r>
      <w:r w:rsidR="00756B45">
        <w:rPr>
          <w:rFonts w:eastAsia="Times New Roman" w:cs="Times New Roman"/>
          <w:sz w:val="24"/>
          <w:szCs w:val="24"/>
        </w:rPr>
        <w:t xml:space="preserve">annually </w:t>
      </w:r>
      <w:r w:rsidR="00766657" w:rsidRPr="00E534DF">
        <w:rPr>
          <w:rFonts w:eastAsia="Times New Roman" w:cs="Times New Roman"/>
          <w:sz w:val="24"/>
          <w:szCs w:val="24"/>
        </w:rPr>
        <w:t xml:space="preserve">assess the </w:t>
      </w:r>
      <w:r w:rsidR="00766657">
        <w:rPr>
          <w:rFonts w:eastAsia="Times New Roman" w:cs="Times New Roman"/>
          <w:sz w:val="24"/>
          <w:szCs w:val="24"/>
        </w:rPr>
        <w:t>stormwater overflow into the City’s drainpipe</w:t>
      </w:r>
      <w:r w:rsidR="00766657" w:rsidRPr="00E534DF">
        <w:rPr>
          <w:rFonts w:eastAsia="Times New Roman" w:cs="Times New Roman"/>
          <w:sz w:val="24"/>
          <w:szCs w:val="24"/>
        </w:rPr>
        <w:t xml:space="preserve"> for the Project </w:t>
      </w:r>
      <w:r w:rsidR="00A57889">
        <w:rPr>
          <w:rFonts w:eastAsia="Times New Roman" w:cs="Times New Roman"/>
          <w:sz w:val="24"/>
          <w:szCs w:val="24"/>
        </w:rPr>
        <w:t xml:space="preserve">as set forth above until such assessments demonstrate for five (5) consecutive years that </w:t>
      </w:r>
      <w:r w:rsidR="00766657" w:rsidRPr="00E534DF">
        <w:rPr>
          <w:rFonts w:eastAsia="Times New Roman" w:cs="Times New Roman"/>
          <w:sz w:val="24"/>
          <w:szCs w:val="24"/>
        </w:rPr>
        <w:t xml:space="preserve">the annual flow </w:t>
      </w:r>
      <w:r w:rsidR="00766657">
        <w:rPr>
          <w:rFonts w:eastAsia="Times New Roman" w:cs="Times New Roman"/>
          <w:sz w:val="24"/>
          <w:szCs w:val="24"/>
        </w:rPr>
        <w:t>is consistent with the annual rainfall</w:t>
      </w:r>
      <w:r w:rsidR="00766657" w:rsidRPr="00E534DF">
        <w:rPr>
          <w:rFonts w:eastAsia="Times New Roman" w:cs="Times New Roman"/>
          <w:sz w:val="24"/>
          <w:szCs w:val="24"/>
        </w:rPr>
        <w:t>. Th</w:t>
      </w:r>
      <w:r w:rsidR="00756B45">
        <w:rPr>
          <w:rFonts w:eastAsia="Times New Roman" w:cs="Times New Roman"/>
          <w:sz w:val="24"/>
          <w:szCs w:val="24"/>
        </w:rPr>
        <w:t>ese</w:t>
      </w:r>
      <w:r w:rsidR="00766657" w:rsidRPr="00E534DF">
        <w:rPr>
          <w:rFonts w:eastAsia="Times New Roman" w:cs="Times New Roman"/>
          <w:sz w:val="24"/>
          <w:szCs w:val="24"/>
        </w:rPr>
        <w:t xml:space="preserve"> post-occupancy assessment</w:t>
      </w:r>
      <w:r w:rsidR="00756B45">
        <w:rPr>
          <w:rFonts w:eastAsia="Times New Roman" w:cs="Times New Roman"/>
          <w:sz w:val="24"/>
          <w:szCs w:val="24"/>
        </w:rPr>
        <w:t>s</w:t>
      </w:r>
      <w:r w:rsidR="00766657" w:rsidRPr="00E534DF">
        <w:rPr>
          <w:rFonts w:eastAsia="Times New Roman" w:cs="Times New Roman"/>
          <w:sz w:val="24"/>
          <w:szCs w:val="24"/>
        </w:rPr>
        <w:t xml:space="preserve"> and any mitigation measures implemented shall be deemed satisfaction of all post-construction </w:t>
      </w:r>
      <w:r w:rsidR="00756B45">
        <w:rPr>
          <w:rFonts w:eastAsia="Times New Roman" w:cs="Times New Roman"/>
          <w:sz w:val="24"/>
          <w:szCs w:val="24"/>
        </w:rPr>
        <w:t>stormwater</w:t>
      </w:r>
      <w:r w:rsidR="003168F8">
        <w:rPr>
          <w:rFonts w:eastAsia="Times New Roman" w:cs="Times New Roman"/>
          <w:sz w:val="24"/>
          <w:szCs w:val="24"/>
        </w:rPr>
        <w:t xml:space="preserve"> </w:t>
      </w:r>
      <w:r w:rsidR="00766657" w:rsidRPr="00E534DF">
        <w:rPr>
          <w:rFonts w:eastAsia="Times New Roman" w:cs="Times New Roman"/>
          <w:sz w:val="24"/>
          <w:szCs w:val="24"/>
        </w:rPr>
        <w:t xml:space="preserve">studies and mitigation under Section 7.3.5.D.2 of the Zoning Ordinance. </w:t>
      </w:r>
    </w:p>
    <w:p w14:paraId="5BE23192" w14:textId="3763D1CF" w:rsidR="0041523E" w:rsidRPr="00BD10B6" w:rsidRDefault="00EE7E73" w:rsidP="003A04A3">
      <w:pPr>
        <w:pStyle w:val="ListParagraph"/>
        <w:numPr>
          <w:ilvl w:val="0"/>
          <w:numId w:val="13"/>
        </w:numPr>
        <w:jc w:val="both"/>
        <w:rPr>
          <w:rFonts w:asciiTheme="minorHAnsi" w:hAnsiTheme="minorHAnsi"/>
        </w:rPr>
      </w:pPr>
      <w:r>
        <w:rPr>
          <w:rFonts w:asciiTheme="minorHAnsi" w:hAnsiTheme="minorHAnsi"/>
        </w:rPr>
        <w:t>The Petitioner shall pay the reasonable fees of any consultants/peer reviews as necessary for the Director of Planning or the Commissioner of Public Work</w:t>
      </w:r>
      <w:r w:rsidR="008B30E0">
        <w:rPr>
          <w:rFonts w:asciiTheme="minorHAnsi" w:hAnsiTheme="minorHAnsi"/>
        </w:rPr>
        <w:t>s to review and analyze the post-construction studies required by Conditions #60 and #61.</w:t>
      </w:r>
    </w:p>
    <w:p w14:paraId="2F5D755D" w14:textId="1D72AD94" w:rsidR="00811627" w:rsidRDefault="00811627" w:rsidP="00BD10B6">
      <w:pPr>
        <w:tabs>
          <w:tab w:val="left" w:pos="540"/>
        </w:tabs>
        <w:spacing w:after="0" w:line="240" w:lineRule="auto"/>
        <w:jc w:val="center"/>
        <w:rPr>
          <w:sz w:val="24"/>
          <w:szCs w:val="24"/>
        </w:rPr>
      </w:pPr>
    </w:p>
    <w:p w14:paraId="7687DE10" w14:textId="1C09ED0A" w:rsidR="0011343D" w:rsidRDefault="0011343D" w:rsidP="00BD10B6">
      <w:pPr>
        <w:tabs>
          <w:tab w:val="left" w:pos="540"/>
        </w:tabs>
        <w:spacing w:after="0" w:line="240" w:lineRule="auto"/>
        <w:jc w:val="center"/>
        <w:rPr>
          <w:rFonts w:eastAsia="Times New Roman" w:cs="Calibri"/>
          <w:b/>
          <w:sz w:val="24"/>
          <w:szCs w:val="24"/>
          <w:u w:val="single"/>
        </w:rPr>
      </w:pPr>
      <w:r w:rsidRPr="0044302E">
        <w:rPr>
          <w:rFonts w:eastAsia="Times New Roman" w:cs="Calibri"/>
          <w:b/>
          <w:sz w:val="24"/>
          <w:szCs w:val="24"/>
          <w:u w:val="single"/>
        </w:rPr>
        <w:t>OTHER CONDITIONS</w:t>
      </w:r>
      <w:bookmarkStart w:id="58" w:name="_BPDC_LN_INS_1066"/>
      <w:bookmarkStart w:id="59" w:name="_BPDC_PR_INS_1067"/>
      <w:bookmarkEnd w:id="58"/>
      <w:bookmarkEnd w:id="59"/>
    </w:p>
    <w:p w14:paraId="43D7649C" w14:textId="77777777" w:rsidR="00BD10B6" w:rsidRPr="0044302E" w:rsidRDefault="00BD10B6" w:rsidP="00BD10B6">
      <w:pPr>
        <w:tabs>
          <w:tab w:val="left" w:pos="540"/>
        </w:tabs>
        <w:spacing w:after="0" w:line="240" w:lineRule="auto"/>
        <w:jc w:val="center"/>
        <w:rPr>
          <w:rFonts w:eastAsia="Times New Roman" w:cs="Times New Roman"/>
          <w:color w:val="222222"/>
          <w:sz w:val="24"/>
          <w:szCs w:val="24"/>
        </w:rPr>
      </w:pPr>
    </w:p>
    <w:p w14:paraId="1E388A1C" w14:textId="0932E17A" w:rsidR="00164BF8" w:rsidRPr="0044302E" w:rsidRDefault="00164BF8" w:rsidP="00142BA4">
      <w:pPr>
        <w:numPr>
          <w:ilvl w:val="0"/>
          <w:numId w:val="13"/>
        </w:numPr>
        <w:spacing w:after="240" w:line="240" w:lineRule="auto"/>
        <w:jc w:val="both"/>
        <w:rPr>
          <w:rFonts w:eastAsia="Times New Roman" w:cs="Times New Roman"/>
          <w:color w:val="0000FF"/>
          <w:sz w:val="24"/>
          <w:szCs w:val="24"/>
          <w:u w:val="double"/>
        </w:rPr>
      </w:pPr>
      <w:bookmarkStart w:id="60" w:name="_BPDC_LN_INS_1062"/>
      <w:bookmarkStart w:id="61" w:name="_BPDC_PR_INS_1063"/>
      <w:bookmarkStart w:id="62" w:name="_BPDC_LN_INS_1056"/>
      <w:bookmarkStart w:id="63" w:name="_BPDC_PR_INS_1057"/>
      <w:bookmarkStart w:id="64" w:name="_BPDC_LN_INS_1038"/>
      <w:bookmarkStart w:id="65" w:name="_BPDC_PR_INS_1039"/>
      <w:bookmarkStart w:id="66" w:name="_BPDC_LN_INS_1036"/>
      <w:bookmarkStart w:id="67" w:name="_BPDC_PR_INS_1037"/>
      <w:bookmarkStart w:id="68" w:name="_BPDC_LN_INS_1033"/>
      <w:bookmarkStart w:id="69" w:name="_BPDC_PR_INS_1034"/>
      <w:bookmarkStart w:id="70" w:name="_BPDC_PR_INS_1035"/>
      <w:bookmarkEnd w:id="60"/>
      <w:bookmarkEnd w:id="61"/>
      <w:bookmarkEnd w:id="62"/>
      <w:bookmarkEnd w:id="63"/>
      <w:bookmarkEnd w:id="64"/>
      <w:bookmarkEnd w:id="65"/>
      <w:bookmarkEnd w:id="66"/>
      <w:bookmarkEnd w:id="67"/>
      <w:bookmarkEnd w:id="68"/>
      <w:bookmarkEnd w:id="69"/>
      <w:bookmarkEnd w:id="70"/>
      <w:r w:rsidRPr="0044302E">
        <w:rPr>
          <w:rFonts w:eastAsia="Times New Roman" w:cs="Times New Roman"/>
          <w:sz w:val="24"/>
          <w:szCs w:val="24"/>
        </w:rPr>
        <w:t xml:space="preserve">The Petitioner shall install all landscaping </w:t>
      </w:r>
      <w:r w:rsidR="00EA0CB1" w:rsidRPr="0044302E">
        <w:rPr>
          <w:rFonts w:eastAsia="Times New Roman" w:cs="Times New Roman"/>
          <w:sz w:val="24"/>
          <w:szCs w:val="24"/>
        </w:rPr>
        <w:t xml:space="preserve">consistent with </w:t>
      </w:r>
      <w:r w:rsidRPr="0044302E">
        <w:rPr>
          <w:rFonts w:eastAsia="Times New Roman" w:cs="Times New Roman"/>
          <w:sz w:val="24"/>
          <w:szCs w:val="24"/>
        </w:rPr>
        <w:t xml:space="preserve">this Special Permit/Site Plan approval and shall maintain landscaping in good condition.  Any plant material that becomes diseased or dies shall be replaced on an annual basis with similar material. </w:t>
      </w:r>
    </w:p>
    <w:p w14:paraId="3917F5E4" w14:textId="77777777" w:rsidR="0011343D" w:rsidRPr="0044302E" w:rsidRDefault="0011343D" w:rsidP="00142BA4">
      <w:pPr>
        <w:numPr>
          <w:ilvl w:val="0"/>
          <w:numId w:val="13"/>
        </w:numPr>
        <w:spacing w:after="240" w:line="240" w:lineRule="auto"/>
        <w:jc w:val="both"/>
        <w:rPr>
          <w:rFonts w:eastAsia="Times New Roman" w:cs="Times New Roman"/>
          <w:color w:val="0000FF"/>
          <w:sz w:val="24"/>
          <w:szCs w:val="24"/>
          <w:u w:val="double"/>
        </w:rPr>
      </w:pPr>
      <w:r w:rsidRPr="0044302E">
        <w:rPr>
          <w:rFonts w:ascii="Calibri" w:hAnsi="Calibri" w:cs="Calibri"/>
          <w:sz w:val="24"/>
          <w:szCs w:val="24"/>
        </w:rPr>
        <w:t xml:space="preserve">The Petitioner shall be responsible at its sole cost for trash and recycling disposal for the Project. </w:t>
      </w:r>
    </w:p>
    <w:p w14:paraId="251B329D" w14:textId="6E2CD6C7" w:rsidR="00597238" w:rsidRPr="00CB4CEB" w:rsidRDefault="0011343D" w:rsidP="00142BA4">
      <w:pPr>
        <w:pStyle w:val="BodyText"/>
        <w:numPr>
          <w:ilvl w:val="0"/>
          <w:numId w:val="13"/>
        </w:numPr>
        <w:tabs>
          <w:tab w:val="left" w:pos="540"/>
        </w:tabs>
        <w:spacing w:line="220" w:lineRule="atLeast"/>
        <w:jc w:val="both"/>
        <w:rPr>
          <w:rFonts w:ascii="Calibri" w:hAnsi="Calibri" w:cs="Calibri"/>
        </w:rPr>
      </w:pPr>
      <w:r w:rsidRPr="0044302E">
        <w:rPr>
          <w:rFonts w:asciiTheme="minorHAnsi" w:hAnsiTheme="minorHAnsi"/>
        </w:rPr>
        <w:t xml:space="preserve">The Petitioner shall be responsible for keeping the internal roadways and sidewalks, as well as the sidewalks on Grove Street abutting the Development Parcel, clear of snow to ensure safe and reliable access to and from all buildings, parking circulation, and pedestrian movements at all times. </w:t>
      </w:r>
    </w:p>
    <w:p w14:paraId="34C9F9F7" w14:textId="11B195E5" w:rsidR="00511D75" w:rsidRPr="009C435E" w:rsidRDefault="00224180" w:rsidP="00142BA4">
      <w:pPr>
        <w:pStyle w:val="BodyText"/>
        <w:numPr>
          <w:ilvl w:val="0"/>
          <w:numId w:val="13"/>
        </w:numPr>
        <w:tabs>
          <w:tab w:val="left" w:pos="540"/>
        </w:tabs>
        <w:spacing w:line="220" w:lineRule="atLeast"/>
        <w:jc w:val="both"/>
        <w:rPr>
          <w:rFonts w:ascii="Calibri" w:hAnsi="Calibri" w:cs="Calibri"/>
        </w:rPr>
      </w:pPr>
      <w:r>
        <w:rPr>
          <w:rFonts w:ascii="Calibri" w:hAnsi="Calibri" w:cs="Calibri"/>
        </w:rPr>
        <w:t>The Petitioner shall submit a final Comprehensive Signage Program</w:t>
      </w:r>
      <w:r w:rsidR="00162F35">
        <w:rPr>
          <w:rFonts w:ascii="Calibri" w:hAnsi="Calibri" w:cs="Calibri"/>
        </w:rPr>
        <w:t xml:space="preserve"> </w:t>
      </w:r>
      <w:r w:rsidR="00062D20">
        <w:rPr>
          <w:rFonts w:ascii="Calibri" w:hAnsi="Calibri" w:cs="Calibri"/>
        </w:rPr>
        <w:t>to the</w:t>
      </w:r>
      <w:r w:rsidR="00162F35">
        <w:rPr>
          <w:rFonts w:ascii="Calibri" w:hAnsi="Calibri" w:cs="Calibri"/>
        </w:rPr>
        <w:t xml:space="preserve"> </w:t>
      </w:r>
      <w:r w:rsidR="00310417">
        <w:rPr>
          <w:rFonts w:ascii="Calibri" w:hAnsi="Calibri" w:cs="Calibri"/>
        </w:rPr>
        <w:t>Urban Design Commission (UDC)</w:t>
      </w:r>
      <w:r w:rsidR="00062D20">
        <w:rPr>
          <w:rFonts w:ascii="Calibri" w:hAnsi="Calibri" w:cs="Calibri"/>
        </w:rPr>
        <w:t xml:space="preserve"> for review and approval prior to the issuance of any sign permit for the Project</w:t>
      </w:r>
      <w:r w:rsidR="006A6A9A">
        <w:rPr>
          <w:rFonts w:ascii="Calibri" w:hAnsi="Calibri" w:cs="Calibri"/>
        </w:rPr>
        <w:t xml:space="preserve">. The final Comprehensive Signage Program shall be consistent </w:t>
      </w:r>
      <w:r w:rsidR="00162F35">
        <w:rPr>
          <w:rFonts w:ascii="Calibri" w:hAnsi="Calibri" w:cs="Calibri"/>
        </w:rPr>
        <w:t xml:space="preserve">with the </w:t>
      </w:r>
      <w:r w:rsidR="00062D20">
        <w:rPr>
          <w:rFonts w:ascii="Calibri" w:hAnsi="Calibri" w:cs="Calibri"/>
        </w:rPr>
        <w:t>s</w:t>
      </w:r>
      <w:r w:rsidR="00962CF0">
        <w:rPr>
          <w:rFonts w:ascii="Calibri" w:hAnsi="Calibri" w:cs="Calibri"/>
        </w:rPr>
        <w:t xml:space="preserve">ignage </w:t>
      </w:r>
      <w:r w:rsidR="00062D20">
        <w:rPr>
          <w:rFonts w:ascii="Calibri" w:hAnsi="Calibri" w:cs="Calibri"/>
        </w:rPr>
        <w:t>p</w:t>
      </w:r>
      <w:r w:rsidR="00962CF0">
        <w:rPr>
          <w:rFonts w:ascii="Calibri" w:hAnsi="Calibri" w:cs="Calibri"/>
        </w:rPr>
        <w:t>rogram submitted to and approved by the City Council in accordance with Section 7.3.5.B.7</w:t>
      </w:r>
      <w:r w:rsidR="0049724C">
        <w:rPr>
          <w:rFonts w:ascii="Calibri" w:hAnsi="Calibri" w:cs="Calibri"/>
        </w:rPr>
        <w:t xml:space="preserve"> of the Zoning Ordinance</w:t>
      </w:r>
      <w:r w:rsidR="00062D20">
        <w:rPr>
          <w:rFonts w:ascii="Calibri" w:hAnsi="Calibri" w:cs="Calibri"/>
        </w:rPr>
        <w:t xml:space="preserve">, as well as be consistent with </w:t>
      </w:r>
      <w:r w:rsidR="006A6A9A">
        <w:rPr>
          <w:rFonts w:ascii="Calibri" w:hAnsi="Calibri" w:cs="Calibri"/>
        </w:rPr>
        <w:t xml:space="preserve">the following </w:t>
      </w:r>
      <w:r w:rsidR="005C740F">
        <w:rPr>
          <w:rFonts w:ascii="Calibri" w:hAnsi="Calibri" w:cs="Calibri"/>
        </w:rPr>
        <w:t xml:space="preserve"> provisions:</w:t>
      </w:r>
    </w:p>
    <w:p w14:paraId="790197C0" w14:textId="2D9E2D28" w:rsidR="005C740F" w:rsidRDefault="00F02DAE"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Building Signage</w:t>
      </w:r>
    </w:p>
    <w:p w14:paraId="28372708" w14:textId="3ACD0C18"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t xml:space="preserve">Building 1 may have two signs, not to exceed </w:t>
      </w:r>
      <w:r w:rsidR="00C85D01">
        <w:rPr>
          <w:rFonts w:ascii="Calibri" w:hAnsi="Calibri" w:cs="Calibri"/>
        </w:rPr>
        <w:t>200</w:t>
      </w:r>
      <w:r w:rsidRPr="00F02DAE">
        <w:rPr>
          <w:rFonts w:ascii="Calibri" w:hAnsi="Calibri" w:cs="Calibri"/>
        </w:rPr>
        <w:t xml:space="preserve"> square feet each. One sign</w:t>
      </w:r>
      <w:r w:rsidR="000F3D5E">
        <w:rPr>
          <w:rFonts w:ascii="Calibri" w:hAnsi="Calibri" w:cs="Calibri"/>
        </w:rPr>
        <w:t xml:space="preserve"> may</w:t>
      </w:r>
      <w:r w:rsidRPr="00F02DAE">
        <w:rPr>
          <w:rFonts w:ascii="Calibri" w:hAnsi="Calibri" w:cs="Calibri"/>
        </w:rPr>
        <w:t xml:space="preserve"> be located on the northern façade and one </w:t>
      </w:r>
      <w:r w:rsidR="000F3D5E">
        <w:rPr>
          <w:rFonts w:ascii="Calibri" w:hAnsi="Calibri" w:cs="Calibri"/>
        </w:rPr>
        <w:t>may</w:t>
      </w:r>
      <w:r w:rsidRPr="00F02DAE">
        <w:rPr>
          <w:rFonts w:ascii="Calibri" w:hAnsi="Calibri" w:cs="Calibri"/>
        </w:rPr>
        <w:t xml:space="preserve"> be located on the southern fa</w:t>
      </w:r>
      <w:r w:rsidR="00C85D01">
        <w:rPr>
          <w:rFonts w:ascii="Calibri" w:hAnsi="Calibri" w:cs="Calibri"/>
        </w:rPr>
        <w:t>c</w:t>
      </w:r>
      <w:r w:rsidRPr="00F02DAE">
        <w:rPr>
          <w:rFonts w:ascii="Calibri" w:hAnsi="Calibri" w:cs="Calibri"/>
        </w:rPr>
        <w:t>ade. The UDC, in its discretion, may allow one additional sign on the western fa</w:t>
      </w:r>
      <w:r w:rsidR="005476B1">
        <w:rPr>
          <w:rFonts w:ascii="Calibri" w:hAnsi="Calibri" w:cs="Calibri"/>
        </w:rPr>
        <w:t>c</w:t>
      </w:r>
      <w:r w:rsidRPr="00F02DAE">
        <w:rPr>
          <w:rFonts w:ascii="Calibri" w:hAnsi="Calibri" w:cs="Calibri"/>
        </w:rPr>
        <w:t xml:space="preserve">ade displaying the logo of a tenant which shall not exceed 75 square feet. </w:t>
      </w:r>
      <w:r w:rsidR="000F3D5E">
        <w:rPr>
          <w:rFonts w:ascii="Calibri" w:hAnsi="Calibri" w:cs="Calibri"/>
        </w:rPr>
        <w:t>Such signs</w:t>
      </w:r>
      <w:r w:rsidRPr="00F02DAE">
        <w:rPr>
          <w:rFonts w:ascii="Calibri" w:hAnsi="Calibri" w:cs="Calibri"/>
        </w:rPr>
        <w:t xml:space="preserve"> may be internally illuminated</w:t>
      </w:r>
      <w:r w:rsidR="00C85D01">
        <w:rPr>
          <w:rFonts w:ascii="Calibri" w:hAnsi="Calibri" w:cs="Calibri"/>
        </w:rPr>
        <w:t xml:space="preserve"> so long as the </w:t>
      </w:r>
      <w:r w:rsidRPr="00F02DAE">
        <w:rPr>
          <w:rFonts w:ascii="Calibri" w:hAnsi="Calibri" w:cs="Calibri"/>
        </w:rPr>
        <w:t xml:space="preserve">intensity of the illumination </w:t>
      </w:r>
      <w:r w:rsidR="00C85D01">
        <w:rPr>
          <w:rFonts w:ascii="Calibri" w:hAnsi="Calibri" w:cs="Calibri"/>
        </w:rPr>
        <w:t>is</w:t>
      </w:r>
      <w:r w:rsidRPr="00F02DAE">
        <w:rPr>
          <w:rFonts w:ascii="Calibri" w:hAnsi="Calibri" w:cs="Calibri"/>
        </w:rPr>
        <w:t xml:space="preserve"> reduced after 11</w:t>
      </w:r>
      <w:r w:rsidR="00C85D01">
        <w:rPr>
          <w:rFonts w:ascii="Calibri" w:hAnsi="Calibri" w:cs="Calibri"/>
        </w:rPr>
        <w:t xml:space="preserve">:00 </w:t>
      </w:r>
      <w:r w:rsidRPr="00F02DAE">
        <w:rPr>
          <w:rFonts w:ascii="Calibri" w:hAnsi="Calibri" w:cs="Calibri"/>
        </w:rPr>
        <w:t>PM.</w:t>
      </w:r>
    </w:p>
    <w:p w14:paraId="44A9E6C3" w14:textId="495D7CD2"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lastRenderedPageBreak/>
        <w:t xml:space="preserve">Building 2 may have one sign not to exceed </w:t>
      </w:r>
      <w:r w:rsidR="00C85D01">
        <w:rPr>
          <w:rFonts w:ascii="Calibri" w:hAnsi="Calibri" w:cs="Calibri"/>
        </w:rPr>
        <w:t>150</w:t>
      </w:r>
      <w:r w:rsidRPr="00F02DAE">
        <w:rPr>
          <w:rFonts w:ascii="Calibri" w:hAnsi="Calibri" w:cs="Calibri"/>
        </w:rPr>
        <w:t xml:space="preserve"> square feet located on the western facade. Building 2 may have one additional sign not to exceed </w:t>
      </w:r>
      <w:r w:rsidR="00C85D01">
        <w:rPr>
          <w:rFonts w:ascii="Calibri" w:hAnsi="Calibri" w:cs="Calibri"/>
        </w:rPr>
        <w:t>100</w:t>
      </w:r>
      <w:r w:rsidRPr="00F02DAE">
        <w:rPr>
          <w:rFonts w:ascii="Calibri" w:hAnsi="Calibri" w:cs="Calibri"/>
        </w:rPr>
        <w:t xml:space="preserve"> square feet on the eastern fa</w:t>
      </w:r>
      <w:r w:rsidR="005476B1">
        <w:rPr>
          <w:rFonts w:ascii="Calibri" w:hAnsi="Calibri" w:cs="Calibri"/>
        </w:rPr>
        <w:t>c</w:t>
      </w:r>
      <w:r w:rsidRPr="00F02DAE">
        <w:rPr>
          <w:rFonts w:ascii="Calibri" w:hAnsi="Calibri" w:cs="Calibri"/>
        </w:rPr>
        <w:t xml:space="preserve">ade facing the Hotel Square. </w:t>
      </w:r>
      <w:r w:rsidR="005476B1">
        <w:rPr>
          <w:rFonts w:ascii="Calibri" w:hAnsi="Calibri" w:cs="Calibri"/>
        </w:rPr>
        <w:t>Such s</w:t>
      </w:r>
      <w:r w:rsidR="005476B1" w:rsidRPr="00F02DAE">
        <w:rPr>
          <w:rFonts w:ascii="Calibri" w:hAnsi="Calibri" w:cs="Calibri"/>
        </w:rPr>
        <w:t>ign</w:t>
      </w:r>
      <w:r w:rsidR="005476B1">
        <w:rPr>
          <w:rFonts w:ascii="Calibri" w:hAnsi="Calibri" w:cs="Calibri"/>
        </w:rPr>
        <w:t>s</w:t>
      </w:r>
      <w:r w:rsidR="005476B1" w:rsidRPr="00F02DAE">
        <w:rPr>
          <w:rFonts w:ascii="Calibri" w:hAnsi="Calibri" w:cs="Calibri"/>
        </w:rPr>
        <w:t xml:space="preserve"> may be internally illuminated</w:t>
      </w:r>
      <w:r w:rsidR="005476B1">
        <w:rPr>
          <w:rFonts w:ascii="Calibri" w:hAnsi="Calibri" w:cs="Calibri"/>
        </w:rPr>
        <w:t xml:space="preserve"> so long as t</w:t>
      </w:r>
      <w:r w:rsidR="005476B1" w:rsidRPr="00F02DAE">
        <w:rPr>
          <w:rFonts w:ascii="Calibri" w:hAnsi="Calibri" w:cs="Calibri"/>
        </w:rPr>
        <w:t xml:space="preserve">he intensity of the illumination </w:t>
      </w:r>
      <w:r w:rsidR="005476B1">
        <w:rPr>
          <w:rFonts w:ascii="Calibri" w:hAnsi="Calibri" w:cs="Calibri"/>
        </w:rPr>
        <w:t>is</w:t>
      </w:r>
      <w:r w:rsidR="00730193">
        <w:rPr>
          <w:rFonts w:ascii="Calibri" w:hAnsi="Calibri" w:cs="Calibri"/>
        </w:rPr>
        <w:t xml:space="preserve"> </w:t>
      </w:r>
      <w:r w:rsidR="005476B1" w:rsidRPr="00F02DAE">
        <w:rPr>
          <w:rFonts w:ascii="Calibri" w:hAnsi="Calibri" w:cs="Calibri"/>
        </w:rPr>
        <w:t>reduced after 11</w:t>
      </w:r>
      <w:r w:rsidR="005476B1">
        <w:rPr>
          <w:rFonts w:ascii="Calibri" w:hAnsi="Calibri" w:cs="Calibri"/>
        </w:rPr>
        <w:t xml:space="preserve">:00 </w:t>
      </w:r>
      <w:r w:rsidR="005476B1" w:rsidRPr="00F02DAE">
        <w:rPr>
          <w:rFonts w:ascii="Calibri" w:hAnsi="Calibri" w:cs="Calibri"/>
        </w:rPr>
        <w:t xml:space="preserve">PM.  </w:t>
      </w:r>
    </w:p>
    <w:p w14:paraId="2AA6B73A" w14:textId="065171F3"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t>Buildings 3, 7, and 9 are each allowed one 65 square foot sign.</w:t>
      </w:r>
      <w:r w:rsidR="0049724C">
        <w:rPr>
          <w:rFonts w:ascii="Calibri" w:hAnsi="Calibri" w:cs="Calibri"/>
        </w:rPr>
        <w:t xml:space="preserve"> Such signs</w:t>
      </w:r>
      <w:r w:rsidRPr="00F02DAE">
        <w:rPr>
          <w:rFonts w:ascii="Calibri" w:hAnsi="Calibri" w:cs="Calibri"/>
        </w:rPr>
        <w:t xml:space="preserve"> may be internally illuminated.</w:t>
      </w:r>
    </w:p>
    <w:p w14:paraId="5B29A704" w14:textId="4146A853"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t xml:space="preserve">All buildings are allowed one </w:t>
      </w:r>
      <w:r w:rsidR="005476B1">
        <w:rPr>
          <w:rFonts w:ascii="Calibri" w:hAnsi="Calibri" w:cs="Calibri"/>
        </w:rPr>
        <w:t>25</w:t>
      </w:r>
      <w:r w:rsidRPr="00F02DAE">
        <w:rPr>
          <w:rFonts w:ascii="Calibri" w:hAnsi="Calibri" w:cs="Calibri"/>
        </w:rPr>
        <w:t xml:space="preserve"> square foot identification sign per lobby entrance. </w:t>
      </w:r>
    </w:p>
    <w:p w14:paraId="240FD991" w14:textId="577C3428" w:rsidR="00F02DAE" w:rsidRDefault="0094525C"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Tenant Signage</w:t>
      </w:r>
    </w:p>
    <w:p w14:paraId="52E9B806" w14:textId="69BA1D9F" w:rsidR="0094525C" w:rsidRDefault="0094525C" w:rsidP="00142BA4">
      <w:pPr>
        <w:pStyle w:val="BodyText"/>
        <w:numPr>
          <w:ilvl w:val="2"/>
          <w:numId w:val="13"/>
        </w:numPr>
        <w:tabs>
          <w:tab w:val="left" w:pos="540"/>
        </w:tabs>
        <w:spacing w:line="220" w:lineRule="atLeast"/>
        <w:jc w:val="both"/>
        <w:rPr>
          <w:rFonts w:ascii="Calibri" w:hAnsi="Calibri" w:cs="Calibri"/>
        </w:rPr>
      </w:pPr>
      <w:r w:rsidRPr="0094525C">
        <w:rPr>
          <w:rFonts w:ascii="Calibri" w:hAnsi="Calibri" w:cs="Calibri"/>
        </w:rPr>
        <w:t>All retail tenant signage shall comply with the requirements of Section 5.2 of the Zoning Ordinance. Principal signs shall not exceed 100 square feet, secondary signs shall not exceed 50 square feet, and window signs shall not exceed 25% of the window area through which they are visible.</w:t>
      </w:r>
    </w:p>
    <w:p w14:paraId="240F4E94" w14:textId="4CF6BED6" w:rsidR="0094525C" w:rsidRDefault="0094525C"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Wayfinding Signage</w:t>
      </w:r>
    </w:p>
    <w:p w14:paraId="31040477" w14:textId="38136C86" w:rsidR="0094525C" w:rsidRDefault="0094525C" w:rsidP="00142BA4">
      <w:pPr>
        <w:pStyle w:val="BodyText"/>
        <w:numPr>
          <w:ilvl w:val="2"/>
          <w:numId w:val="13"/>
        </w:numPr>
        <w:tabs>
          <w:tab w:val="left" w:pos="540"/>
        </w:tabs>
        <w:spacing w:line="220" w:lineRule="atLeast"/>
        <w:jc w:val="both"/>
        <w:rPr>
          <w:rFonts w:ascii="Calibri" w:hAnsi="Calibri" w:cs="Calibri"/>
        </w:rPr>
      </w:pPr>
      <w:r w:rsidRPr="0094525C">
        <w:rPr>
          <w:rFonts w:ascii="Calibri" w:hAnsi="Calibri" w:cs="Calibri"/>
        </w:rPr>
        <w:t>The UDC will determine the appropriate number, type, location, and size of all wayfinding signs for the Project.</w:t>
      </w:r>
    </w:p>
    <w:p w14:paraId="04A78595" w14:textId="77777777" w:rsidR="0094525C" w:rsidRDefault="0094525C"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Temporary Signage</w:t>
      </w:r>
    </w:p>
    <w:p w14:paraId="7BC9BA8E" w14:textId="0EAC578D" w:rsidR="0094525C" w:rsidRPr="0094525C" w:rsidRDefault="0094525C" w:rsidP="00142BA4">
      <w:pPr>
        <w:pStyle w:val="BodyText"/>
        <w:numPr>
          <w:ilvl w:val="2"/>
          <w:numId w:val="13"/>
        </w:numPr>
        <w:tabs>
          <w:tab w:val="left" w:pos="540"/>
        </w:tabs>
        <w:spacing w:line="220" w:lineRule="atLeast"/>
        <w:jc w:val="both"/>
        <w:rPr>
          <w:rFonts w:ascii="Calibri" w:hAnsi="Calibri" w:cs="Calibri"/>
        </w:rPr>
      </w:pPr>
      <w:r w:rsidRPr="0094525C">
        <w:rPr>
          <w:rFonts w:ascii="Calibri" w:hAnsi="Calibri" w:cs="Calibri"/>
        </w:rPr>
        <w:t>The UDC will determine the appropriate number, type, location, and size of all temporary signs for the Project.</w:t>
      </w:r>
    </w:p>
    <w:p w14:paraId="2AB54484" w14:textId="666F5054" w:rsidR="00B35338" w:rsidRPr="0044302E" w:rsidRDefault="001F54A8" w:rsidP="006F2D27">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CONDITIONS PRECEDENT TO THE ISSUANCE OF ANY BUILDING PERMIT</w:t>
      </w:r>
    </w:p>
    <w:p w14:paraId="071248C2" w14:textId="77777777" w:rsidR="00B35338" w:rsidRPr="0044302E" w:rsidRDefault="00B35338" w:rsidP="00142BA4">
      <w:pPr>
        <w:numPr>
          <w:ilvl w:val="0"/>
          <w:numId w:val="13"/>
        </w:numPr>
        <w:spacing w:after="240" w:line="240" w:lineRule="auto"/>
        <w:jc w:val="both"/>
        <w:rPr>
          <w:rFonts w:eastAsia="Times New Roman" w:cs="Times New Roman"/>
          <w:color w:val="0000FF"/>
          <w:sz w:val="24"/>
          <w:szCs w:val="24"/>
          <w:u w:val="double"/>
        </w:rPr>
      </w:pPr>
      <w:bookmarkStart w:id="71" w:name="_BPDC_LN_INS_1009"/>
      <w:bookmarkStart w:id="72" w:name="_BPDC_PR_INS_1010"/>
      <w:bookmarkEnd w:id="71"/>
      <w:bookmarkEnd w:id="72"/>
      <w:r w:rsidRPr="0044302E">
        <w:rPr>
          <w:rFonts w:eastAsia="Times New Roman" w:cs="Times New Roman"/>
          <w:sz w:val="24"/>
          <w:szCs w:val="24"/>
        </w:rPr>
        <w:t>No building permit shall be issued by the City pursuant to this Special Permit/Site Plan Approval until the Petitioner has:</w:t>
      </w:r>
    </w:p>
    <w:p w14:paraId="637DF4EB"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Recorded a certified copy of this Council Order with the Registry of Deeds for the Southern District of Middlesex County.</w:t>
      </w:r>
    </w:p>
    <w:p w14:paraId="7229CF48" w14:textId="17D38B8C"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Filed a copy of such recorded Council Order with the City Clerk, the Department of Inspectional Services, and the Department of Planning and Development.</w:t>
      </w:r>
    </w:p>
    <w:p w14:paraId="299D2A57" w14:textId="72FEBFF6" w:rsidR="00A820E0" w:rsidRPr="0044302E" w:rsidRDefault="00436C61"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A820E0" w:rsidRPr="0044302E">
        <w:rPr>
          <w:rFonts w:eastAsia="Times New Roman" w:cs="Times New Roman"/>
          <w:sz w:val="24"/>
          <w:szCs w:val="24"/>
        </w:rPr>
        <w:t xml:space="preserve">a copy </w:t>
      </w:r>
      <w:r w:rsidR="00730193">
        <w:rPr>
          <w:rFonts w:eastAsia="Times New Roman" w:cs="Times New Roman"/>
          <w:sz w:val="24"/>
          <w:szCs w:val="24"/>
        </w:rPr>
        <w:t>o</w:t>
      </w:r>
      <w:r w:rsidR="00A820E0" w:rsidRPr="0044302E">
        <w:rPr>
          <w:rFonts w:eastAsia="Times New Roman" w:cs="Times New Roman"/>
          <w:sz w:val="24"/>
          <w:szCs w:val="24"/>
        </w:rPr>
        <w:t>f its executed amended lease with the MBTA</w:t>
      </w:r>
      <w:r w:rsidRPr="0044302E">
        <w:rPr>
          <w:rFonts w:eastAsia="Times New Roman" w:cs="Times New Roman"/>
          <w:sz w:val="24"/>
          <w:szCs w:val="24"/>
        </w:rPr>
        <w:t xml:space="preserve"> to the Department of Planning and Development and the Law Department and/or provided its permission for the MBTA to produce the document to the City.</w:t>
      </w:r>
    </w:p>
    <w:p w14:paraId="4901FD49" w14:textId="100F59F9" w:rsidR="006F2D27" w:rsidRPr="0044302E" w:rsidRDefault="006F2D27"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lastRenderedPageBreak/>
        <w:t>Complied with all applicable sections of the Design Review and Plan consistency procedure set forth in Conditions #</w:t>
      </w:r>
      <w:r w:rsidR="004F6EBC" w:rsidRPr="0044302E">
        <w:rPr>
          <w:rFonts w:asciiTheme="minorHAnsi" w:hAnsiTheme="minorHAnsi" w:cs="Calibri"/>
        </w:rPr>
        <w:t>8</w:t>
      </w:r>
      <w:r w:rsidRPr="0044302E">
        <w:rPr>
          <w:rFonts w:asciiTheme="minorHAnsi" w:hAnsiTheme="minorHAnsi" w:cs="Calibri"/>
        </w:rPr>
        <w:t xml:space="preserve"> through 1</w:t>
      </w:r>
      <w:r w:rsidR="004F6EBC" w:rsidRPr="0044302E">
        <w:rPr>
          <w:rFonts w:asciiTheme="minorHAnsi" w:hAnsiTheme="minorHAnsi" w:cs="Calibri"/>
        </w:rPr>
        <w:t>1</w:t>
      </w:r>
      <w:r w:rsidR="00EA0CB1" w:rsidRPr="0044302E">
        <w:rPr>
          <w:rFonts w:asciiTheme="minorHAnsi" w:hAnsiTheme="minorHAnsi" w:cs="Calibri"/>
        </w:rPr>
        <w:t xml:space="preserve"> for the specific building(s) subject to such building permit,</w:t>
      </w:r>
      <w:r w:rsidRPr="0044302E">
        <w:rPr>
          <w:rFonts w:asciiTheme="minorHAnsi" w:hAnsiTheme="minorHAnsi" w:cs="Calibri"/>
        </w:rPr>
        <w:t xml:space="preserve"> and obtained a written statement from the Department of Inspectional Services that confirms the final building permit plans and fa</w:t>
      </w:r>
      <w:r w:rsidR="005167C0" w:rsidRPr="0044302E">
        <w:rPr>
          <w:rFonts w:asciiTheme="minorHAnsi" w:hAnsiTheme="minorHAnsi" w:cs="Calibri"/>
        </w:rPr>
        <w:t>c</w:t>
      </w:r>
      <w:r w:rsidRPr="0044302E">
        <w:rPr>
          <w:rFonts w:asciiTheme="minorHAnsi" w:hAnsiTheme="minorHAnsi" w:cs="Calibri"/>
        </w:rPr>
        <w:t xml:space="preserve">ade elevations are consistent with the </w:t>
      </w:r>
      <w:r w:rsidR="00BC4362" w:rsidRPr="0044302E">
        <w:rPr>
          <w:rFonts w:asciiTheme="minorHAnsi" w:hAnsiTheme="minorHAnsi" w:cs="Calibri"/>
        </w:rPr>
        <w:t>Special Permit Plan Set</w:t>
      </w:r>
      <w:r w:rsidRPr="0044302E">
        <w:rPr>
          <w:rFonts w:asciiTheme="minorHAnsi" w:hAnsiTheme="minorHAnsi" w:cs="Calibri"/>
        </w:rPr>
        <w:t xml:space="preserve"> and Design Guidelines approved in Conditions #1 and 2. </w:t>
      </w:r>
    </w:p>
    <w:p w14:paraId="6C5EA45F" w14:textId="4223635B" w:rsidR="00BC4362" w:rsidRPr="0044302E" w:rsidRDefault="00BC4362"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 xml:space="preserve">Submitted a final Inclusionary Housing Plan for review and approval by the Director of Planning and Development </w:t>
      </w:r>
      <w:r w:rsidR="005167C0" w:rsidRPr="0044302E">
        <w:rPr>
          <w:rFonts w:asciiTheme="minorHAnsi" w:hAnsiTheme="minorHAnsi" w:cs="Calibri"/>
        </w:rPr>
        <w:t>in accordance with</w:t>
      </w:r>
      <w:r w:rsidRPr="0044302E">
        <w:rPr>
          <w:rFonts w:asciiTheme="minorHAnsi" w:hAnsiTheme="minorHAnsi" w:cs="Calibri"/>
        </w:rPr>
        <w:t xml:space="preserve"> §5.11.8 of the Zoning Ordinance.  </w:t>
      </w:r>
    </w:p>
    <w:p w14:paraId="05D4BBF6" w14:textId="6ABC3A1F" w:rsidR="00BC4362" w:rsidRPr="0044302E" w:rsidRDefault="00BC4362"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engineering, utility</w:t>
      </w:r>
      <w:r w:rsidR="00EA0CB1" w:rsidRPr="0044302E">
        <w:rPr>
          <w:rFonts w:ascii="Calibri" w:hAnsi="Calibri" w:cs="Calibri"/>
        </w:rPr>
        <w:t>,</w:t>
      </w:r>
      <w:r w:rsidRPr="0044302E">
        <w:rPr>
          <w:rFonts w:ascii="Calibri" w:hAnsi="Calibri" w:cs="Calibri"/>
        </w:rPr>
        <w:t xml:space="preserve"> and drainage plans, and an Operations and Maintenance plan for Stormwater Management (</w:t>
      </w:r>
      <w:r w:rsidR="00EA0CB1" w:rsidRPr="0044302E">
        <w:rPr>
          <w:rFonts w:ascii="Calibri" w:hAnsi="Calibri" w:cs="Calibri"/>
        </w:rPr>
        <w:t>“</w:t>
      </w:r>
      <w:r w:rsidRPr="0044302E">
        <w:rPr>
          <w:rFonts w:ascii="Calibri" w:hAnsi="Calibri" w:cs="Calibri"/>
        </w:rPr>
        <w:t>O&amp;M</w:t>
      </w:r>
      <w:r w:rsidR="00EA0CB1" w:rsidRPr="0044302E">
        <w:rPr>
          <w:rFonts w:ascii="Calibri" w:hAnsi="Calibri" w:cs="Calibri"/>
        </w:rPr>
        <w:t xml:space="preserve"> Plan”</w:t>
      </w:r>
      <w:r w:rsidRPr="0044302E">
        <w:rPr>
          <w:rFonts w:ascii="Calibri" w:hAnsi="Calibri" w:cs="Calibri"/>
        </w:rPr>
        <w:t xml:space="preserve">), for review and approval by the City Engineer. </w:t>
      </w:r>
      <w:r w:rsidRPr="0044302E">
        <w:rPr>
          <w:rFonts w:asciiTheme="minorHAnsi" w:hAnsiTheme="minorHAnsi"/>
        </w:rPr>
        <w:t xml:space="preserve">Once approved, the O&amp;M </w:t>
      </w:r>
      <w:r w:rsidR="000711DB" w:rsidRPr="0044302E">
        <w:rPr>
          <w:rFonts w:asciiTheme="minorHAnsi" w:hAnsiTheme="minorHAnsi"/>
        </w:rPr>
        <w:t xml:space="preserve">Plan </w:t>
      </w:r>
      <w:r w:rsidRPr="0044302E">
        <w:rPr>
          <w:rFonts w:asciiTheme="minorHAnsi" w:hAnsiTheme="minorHAnsi"/>
        </w:rPr>
        <w:t xml:space="preserve">must be adopted by the </w:t>
      </w:r>
      <w:r w:rsidR="000711DB" w:rsidRPr="0044302E">
        <w:rPr>
          <w:rFonts w:asciiTheme="minorHAnsi" w:hAnsiTheme="minorHAnsi"/>
        </w:rPr>
        <w:t>P</w:t>
      </w:r>
      <w:r w:rsidRPr="0044302E">
        <w:rPr>
          <w:rFonts w:asciiTheme="minorHAnsi" w:hAnsiTheme="minorHAnsi"/>
        </w:rPr>
        <w:t>etitioner and recorded at the Middlesex South District Registry of Deeds. A copy of the recorded O&amp;M</w:t>
      </w:r>
      <w:r w:rsidR="000711DB" w:rsidRPr="0044302E">
        <w:rPr>
          <w:rFonts w:asciiTheme="minorHAnsi" w:hAnsiTheme="minorHAnsi"/>
        </w:rPr>
        <w:t xml:space="preserve"> Plan</w:t>
      </w:r>
      <w:r w:rsidRPr="0044302E">
        <w:rPr>
          <w:rFonts w:asciiTheme="minorHAnsi" w:hAnsiTheme="minorHAnsi"/>
        </w:rPr>
        <w:t xml:space="preserve"> shall be filed with the Engineering Division of Public Works, the City Clerk, the Commissioner of Inspectional Services, and the Director of Planning and Development.</w:t>
      </w:r>
    </w:p>
    <w:p w14:paraId="4D3B9220" w14:textId="0356488B" w:rsidR="00BC4362" w:rsidRPr="0044302E" w:rsidRDefault="00BC4362"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final engineering plans for the specific building(s) subject to such building permit for review and approval by the City Engineer in accordance with the memorandum from the Associate City Engineer on file with the City Clerk.</w:t>
      </w:r>
    </w:p>
    <w:p w14:paraId="0161B397" w14:textId="321726B8"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a final Construction Management Plan (CMP) for review and approval by the Commissioner of Inspectional Services in consultation with the Director of Planning and Development, the Fire Department, the Commissioner of Public Works,  and the City Engineer</w:t>
      </w:r>
      <w:r w:rsidR="003A4E61" w:rsidRPr="0044302E">
        <w:rPr>
          <w:rFonts w:ascii="Calibri" w:hAnsi="Calibri" w:cs="Calibri"/>
        </w:rPr>
        <w:t xml:space="preserve">, as well as supplemental updates for the specific buildings subject to each building sought, </w:t>
      </w:r>
      <w:r w:rsidRPr="0044302E">
        <w:rPr>
          <w:rFonts w:ascii="Calibri" w:hAnsi="Calibri" w:cs="Calibri"/>
        </w:rPr>
        <w:t>in accordance with Condition #</w:t>
      </w:r>
      <w:r w:rsidR="004F6EBC" w:rsidRPr="0044302E">
        <w:rPr>
          <w:rFonts w:ascii="Calibri" w:hAnsi="Calibri" w:cs="Calibri"/>
        </w:rPr>
        <w:t>3</w:t>
      </w:r>
      <w:r w:rsidR="00654BAB">
        <w:rPr>
          <w:rFonts w:ascii="Calibri" w:hAnsi="Calibri" w:cs="Calibri"/>
        </w:rPr>
        <w:t>7</w:t>
      </w:r>
      <w:r w:rsidRPr="0044302E">
        <w:rPr>
          <w:rFonts w:ascii="Calibri" w:hAnsi="Calibri" w:cs="Calibri"/>
        </w:rPr>
        <w:t>.</w:t>
      </w:r>
    </w:p>
    <w:p w14:paraId="77FBEC4B" w14:textId="3D353F7B"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a final Community Engagement Plan for review and approval by the Director of Planning and Development in accordance with Condition #</w:t>
      </w:r>
      <w:r w:rsidR="004F6EBC" w:rsidRPr="0044302E">
        <w:rPr>
          <w:rFonts w:ascii="Calibri" w:hAnsi="Calibri" w:cs="Calibri"/>
        </w:rPr>
        <w:t>4</w:t>
      </w:r>
      <w:r w:rsidR="00654BAB">
        <w:rPr>
          <w:rFonts w:ascii="Calibri" w:hAnsi="Calibri" w:cs="Calibri"/>
        </w:rPr>
        <w:t>3</w:t>
      </w:r>
      <w:r w:rsidRPr="0044302E">
        <w:rPr>
          <w:rFonts w:ascii="Calibri" w:hAnsi="Calibri" w:cs="Calibri"/>
        </w:rPr>
        <w:t>.</w:t>
      </w:r>
    </w:p>
    <w:p w14:paraId="16A4E795" w14:textId="03612600"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 xml:space="preserve">Submitted any payments required under </w:t>
      </w:r>
      <w:bookmarkStart w:id="73" w:name="_Hlk42238910"/>
      <w:r w:rsidRPr="0044302E">
        <w:rPr>
          <w:rFonts w:ascii="Calibri" w:hAnsi="Calibri" w:cs="Calibri"/>
        </w:rPr>
        <w:t>Conditions #</w:t>
      </w:r>
      <w:r w:rsidR="00653485" w:rsidRPr="0044302E">
        <w:rPr>
          <w:rFonts w:ascii="Calibri" w:hAnsi="Calibri" w:cs="Calibri"/>
        </w:rPr>
        <w:t>1</w:t>
      </w:r>
      <w:r w:rsidR="00654BAB">
        <w:rPr>
          <w:rFonts w:ascii="Calibri" w:hAnsi="Calibri" w:cs="Calibri"/>
        </w:rPr>
        <w:t>4</w:t>
      </w:r>
      <w:r w:rsidR="00653485" w:rsidRPr="0044302E">
        <w:rPr>
          <w:rFonts w:ascii="Calibri" w:hAnsi="Calibri" w:cs="Calibri"/>
        </w:rPr>
        <w:t xml:space="preserve">, </w:t>
      </w:r>
      <w:r w:rsidR="00225948">
        <w:rPr>
          <w:rFonts w:ascii="Calibri" w:hAnsi="Calibri" w:cs="Calibri"/>
        </w:rPr>
        <w:t>#</w:t>
      </w:r>
      <w:r w:rsidR="00653485" w:rsidRPr="0044302E">
        <w:rPr>
          <w:rFonts w:ascii="Calibri" w:hAnsi="Calibri" w:cs="Calibri"/>
        </w:rPr>
        <w:t>1</w:t>
      </w:r>
      <w:r w:rsidR="00225948">
        <w:rPr>
          <w:rFonts w:ascii="Calibri" w:hAnsi="Calibri" w:cs="Calibri"/>
        </w:rPr>
        <w:t>5</w:t>
      </w:r>
      <w:r w:rsidR="00653485" w:rsidRPr="0044302E">
        <w:rPr>
          <w:rFonts w:ascii="Calibri" w:hAnsi="Calibri" w:cs="Calibri"/>
        </w:rPr>
        <w:t xml:space="preserve">, and </w:t>
      </w:r>
      <w:r w:rsidR="00225948">
        <w:rPr>
          <w:rFonts w:ascii="Calibri" w:hAnsi="Calibri" w:cs="Calibri"/>
        </w:rPr>
        <w:t>#</w:t>
      </w:r>
      <w:r w:rsidR="00653485" w:rsidRPr="0044302E">
        <w:rPr>
          <w:rFonts w:ascii="Calibri" w:hAnsi="Calibri" w:cs="Calibri"/>
        </w:rPr>
        <w:t>1</w:t>
      </w:r>
      <w:r w:rsidR="00225948">
        <w:rPr>
          <w:rFonts w:ascii="Calibri" w:hAnsi="Calibri" w:cs="Calibri"/>
        </w:rPr>
        <w:t>6</w:t>
      </w:r>
      <w:r w:rsidRPr="0044302E">
        <w:rPr>
          <w:rFonts w:ascii="Calibri" w:hAnsi="Calibri" w:cs="Calibri"/>
        </w:rPr>
        <w:t>.</w:t>
      </w:r>
    </w:p>
    <w:bookmarkEnd w:id="73"/>
    <w:p w14:paraId="4F54F168" w14:textId="4F7CB659"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32727F" w:rsidRPr="0044302E">
        <w:rPr>
          <w:rFonts w:eastAsia="Times New Roman" w:cs="Times New Roman"/>
          <w:sz w:val="24"/>
          <w:szCs w:val="24"/>
        </w:rPr>
        <w:t xml:space="preserve">the required </w:t>
      </w:r>
      <w:r w:rsidRPr="0044302E">
        <w:rPr>
          <w:rFonts w:eastAsia="Times New Roman" w:cs="Times New Roman"/>
          <w:sz w:val="24"/>
          <w:szCs w:val="24"/>
        </w:rPr>
        <w:t>documentation</w:t>
      </w:r>
      <w:r w:rsidR="0032727F" w:rsidRPr="0044302E">
        <w:rPr>
          <w:rFonts w:eastAsia="Times New Roman" w:cs="Times New Roman"/>
          <w:sz w:val="24"/>
          <w:szCs w:val="24"/>
        </w:rPr>
        <w:t xml:space="preserve"> concerning the Interchange Improvements</w:t>
      </w:r>
      <w:r w:rsidRPr="0044302E">
        <w:rPr>
          <w:rFonts w:eastAsia="Times New Roman" w:cs="Times New Roman"/>
          <w:sz w:val="24"/>
          <w:szCs w:val="24"/>
        </w:rPr>
        <w:t xml:space="preserve"> to the Commissioner of Public Works, Director of Planning and Development, and Commissioner of Inspectional Services </w:t>
      </w:r>
      <w:r w:rsidR="0032727F" w:rsidRPr="0044302E">
        <w:rPr>
          <w:rFonts w:eastAsia="Times New Roman" w:cs="Times New Roman"/>
          <w:sz w:val="24"/>
          <w:szCs w:val="24"/>
        </w:rPr>
        <w:t xml:space="preserve">in accordance with </w:t>
      </w:r>
      <w:r w:rsidR="00436C61" w:rsidRPr="0044302E">
        <w:rPr>
          <w:rFonts w:eastAsia="Times New Roman" w:cs="Times New Roman"/>
          <w:sz w:val="24"/>
          <w:szCs w:val="24"/>
        </w:rPr>
        <w:t>C</w:t>
      </w:r>
      <w:r w:rsidR="0032727F" w:rsidRPr="0044302E">
        <w:rPr>
          <w:rFonts w:eastAsia="Times New Roman" w:cs="Times New Roman"/>
          <w:sz w:val="24"/>
          <w:szCs w:val="24"/>
        </w:rPr>
        <w:t xml:space="preserve">ondition #12(a). </w:t>
      </w:r>
      <w:r w:rsidR="00C51DE3" w:rsidRPr="0044302E">
        <w:rPr>
          <w:rFonts w:eastAsia="Times New Roman" w:cs="Times New Roman"/>
          <w:sz w:val="24"/>
          <w:szCs w:val="24"/>
        </w:rPr>
        <w:t>This requirement does not apply for a building permit for the non-residential</w:t>
      </w:r>
      <w:r w:rsidR="00BF3207">
        <w:rPr>
          <w:rFonts w:eastAsia="Times New Roman" w:cs="Times New Roman"/>
          <w:sz w:val="24"/>
          <w:szCs w:val="24"/>
        </w:rPr>
        <w:t xml:space="preserve"> and non-commercial</w:t>
      </w:r>
      <w:r w:rsidR="00C51DE3" w:rsidRPr="0044302E">
        <w:rPr>
          <w:rFonts w:eastAsia="Times New Roman" w:cs="Times New Roman"/>
          <w:sz w:val="24"/>
          <w:szCs w:val="24"/>
        </w:rPr>
        <w:t xml:space="preserve"> portions of Buildings 9 and 10.</w:t>
      </w:r>
    </w:p>
    <w:p w14:paraId="08BDF80E" w14:textId="2E82902F"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a final </w:t>
      </w:r>
      <w:r w:rsidR="000711DB" w:rsidRPr="0044302E">
        <w:rPr>
          <w:rFonts w:eastAsia="Times New Roman" w:cs="Times New Roman"/>
          <w:sz w:val="24"/>
          <w:szCs w:val="24"/>
        </w:rPr>
        <w:t>site plan and final c</w:t>
      </w:r>
      <w:r w:rsidRPr="0044302E">
        <w:rPr>
          <w:rFonts w:eastAsia="Times New Roman" w:cs="Times New Roman"/>
          <w:sz w:val="24"/>
          <w:szCs w:val="24"/>
        </w:rPr>
        <w:t xml:space="preserve">irculation </w:t>
      </w:r>
      <w:r w:rsidR="000711DB" w:rsidRPr="0044302E">
        <w:rPr>
          <w:rFonts w:eastAsia="Times New Roman" w:cs="Times New Roman"/>
          <w:sz w:val="24"/>
          <w:szCs w:val="24"/>
        </w:rPr>
        <w:t>p</w:t>
      </w:r>
      <w:r w:rsidRPr="0044302E">
        <w:rPr>
          <w:rFonts w:eastAsia="Times New Roman" w:cs="Times New Roman"/>
          <w:sz w:val="24"/>
          <w:szCs w:val="24"/>
        </w:rPr>
        <w:t xml:space="preserve">lan of the specific building(s) subject to such building permit for review by the Fire Department that confirms the latest fire apparatus template for fire access will function safely showing all </w:t>
      </w:r>
      <w:r w:rsidRPr="0044302E">
        <w:rPr>
          <w:rFonts w:eastAsia="Times New Roman" w:cs="Times New Roman"/>
          <w:sz w:val="24"/>
          <w:szCs w:val="24"/>
        </w:rPr>
        <w:lastRenderedPageBreak/>
        <w:t>hydrants and fire connections, and other features as may be required for Fire Department approval.</w:t>
      </w:r>
    </w:p>
    <w:p w14:paraId="7AE1D952" w14:textId="718D26F3"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 xml:space="preserve">Submitted a LEED Checklist </w:t>
      </w:r>
      <w:r w:rsidRPr="0044302E">
        <w:rPr>
          <w:rFonts w:ascii="Calibri" w:hAnsi="Calibri" w:cs="Calibri"/>
        </w:rPr>
        <w:t xml:space="preserve">prepared and certified by a LEED Accredited Professional to </w:t>
      </w:r>
      <w:r w:rsidRPr="0044302E">
        <w:rPr>
          <w:rFonts w:asciiTheme="minorHAnsi" w:hAnsiTheme="minorHAnsi" w:cs="Calibri"/>
        </w:rPr>
        <w:t>the Director of Planning and Development</w:t>
      </w:r>
      <w:r w:rsidR="000711DB" w:rsidRPr="0044302E">
        <w:rPr>
          <w:rFonts w:asciiTheme="minorHAnsi" w:hAnsiTheme="minorHAnsi" w:cs="Calibri"/>
        </w:rPr>
        <w:t xml:space="preserve"> for the specific building(s) subject to such building permit</w:t>
      </w:r>
      <w:r w:rsidRPr="0044302E">
        <w:rPr>
          <w:rFonts w:asciiTheme="minorHAnsi" w:hAnsiTheme="minorHAnsi" w:cs="Calibri"/>
        </w:rPr>
        <w:t xml:space="preserve">, indicating which points </w:t>
      </w:r>
      <w:r w:rsidR="00DC5BB0" w:rsidRPr="0044302E">
        <w:rPr>
          <w:rFonts w:asciiTheme="minorHAnsi" w:hAnsiTheme="minorHAnsi" w:cs="Calibri"/>
        </w:rPr>
        <w:t xml:space="preserve">each building </w:t>
      </w:r>
      <w:r w:rsidRPr="0044302E">
        <w:rPr>
          <w:rFonts w:asciiTheme="minorHAnsi" w:hAnsiTheme="minorHAnsi" w:cs="Calibri"/>
        </w:rPr>
        <w:t>intends to realize in order to</w:t>
      </w:r>
      <w:r w:rsidR="00DC5BB0" w:rsidRPr="0044302E">
        <w:rPr>
          <w:rFonts w:asciiTheme="minorHAnsi" w:hAnsiTheme="minorHAnsi" w:cs="Calibri"/>
        </w:rPr>
        <w:t xml:space="preserve"> demonstrate LEED certifiability in accordance with</w:t>
      </w:r>
      <w:r w:rsidRPr="0044302E">
        <w:rPr>
          <w:rFonts w:asciiTheme="minorHAnsi" w:hAnsiTheme="minorHAnsi" w:cs="Calibri"/>
        </w:rPr>
        <w:t xml:space="preserve"> Conditions #</w:t>
      </w:r>
      <w:r w:rsidR="004F6EBC" w:rsidRPr="0044302E">
        <w:rPr>
          <w:rFonts w:asciiTheme="minorHAnsi" w:hAnsiTheme="minorHAnsi" w:cs="Calibri"/>
        </w:rPr>
        <w:t>53-54</w:t>
      </w:r>
      <w:r w:rsidR="00DC5BB0" w:rsidRPr="0044302E">
        <w:rPr>
          <w:rFonts w:asciiTheme="minorHAnsi" w:hAnsiTheme="minorHAnsi" w:cs="Calibri"/>
        </w:rPr>
        <w:t xml:space="preserve"> for the specific building(s) subject to such building permit</w:t>
      </w:r>
      <w:r w:rsidRPr="0044302E">
        <w:rPr>
          <w:rFonts w:asciiTheme="minorHAnsi" w:hAnsiTheme="minorHAnsi" w:cs="Calibri"/>
        </w:rPr>
        <w:t>.</w:t>
      </w:r>
    </w:p>
    <w:p w14:paraId="455B0D62" w14:textId="6ED539D6" w:rsidR="002B1A8E" w:rsidRPr="0044302E" w:rsidRDefault="00DC5BB0"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 xml:space="preserve">For the portions of the residential buildings that will </w:t>
      </w:r>
      <w:r w:rsidR="0033612D" w:rsidRPr="0044302E">
        <w:rPr>
          <w:rFonts w:asciiTheme="minorHAnsi" w:hAnsiTheme="minorHAnsi" w:cs="Calibri"/>
        </w:rPr>
        <w:t>o</w:t>
      </w:r>
      <w:r w:rsidRPr="0044302E">
        <w:rPr>
          <w:rFonts w:asciiTheme="minorHAnsi" w:hAnsiTheme="minorHAnsi" w:cs="Calibri"/>
        </w:rPr>
        <w:t>btain Passive House certification in accordance with Condition #</w:t>
      </w:r>
      <w:r w:rsidR="004F6EBC" w:rsidRPr="0044302E">
        <w:rPr>
          <w:rFonts w:asciiTheme="minorHAnsi" w:hAnsiTheme="minorHAnsi" w:cs="Calibri"/>
        </w:rPr>
        <w:t>55</w:t>
      </w:r>
      <w:r w:rsidRPr="0044302E">
        <w:rPr>
          <w:rFonts w:asciiTheme="minorHAnsi" w:hAnsiTheme="minorHAnsi" w:cs="Calibri"/>
        </w:rPr>
        <w:t xml:space="preserve">, submitted </w:t>
      </w:r>
      <w:r w:rsidR="000156C7" w:rsidRPr="000156C7">
        <w:rPr>
          <w:rFonts w:asciiTheme="minorHAnsi" w:hAnsiTheme="minorHAnsi" w:cs="Calibri"/>
        </w:rPr>
        <w:t>(</w:t>
      </w:r>
      <w:proofErr w:type="spellStart"/>
      <w:r w:rsidR="000156C7" w:rsidRPr="000156C7">
        <w:rPr>
          <w:rFonts w:asciiTheme="minorHAnsi" w:hAnsiTheme="minorHAnsi" w:cs="Calibri"/>
        </w:rPr>
        <w:t>i</w:t>
      </w:r>
      <w:proofErr w:type="spellEnd"/>
      <w:r w:rsidR="000156C7" w:rsidRPr="000156C7">
        <w:rPr>
          <w:rFonts w:asciiTheme="minorHAnsi" w:hAnsiTheme="minorHAnsi" w:cs="Calibri"/>
        </w:rPr>
        <w:t xml:space="preserve">) the credentials of the Passive House rater/verifier who will perform testing and verification, (ii) a letter of intent stating that the Passive House rater/verifier has been hired to complete the on-site verification process, (iii) the credentials of the certified Passive House consultant who has provided design, planning, and consulting services, and (iv) </w:t>
      </w:r>
      <w:r w:rsidRPr="0044302E">
        <w:rPr>
          <w:rFonts w:asciiTheme="minorHAnsi" w:hAnsiTheme="minorHAnsi" w:cs="Calibri"/>
        </w:rPr>
        <w:t xml:space="preserve">a </w:t>
      </w:r>
      <w:r w:rsidR="002B1A8E" w:rsidRPr="0044302E">
        <w:rPr>
          <w:rFonts w:asciiTheme="minorHAnsi" w:hAnsiTheme="minorHAnsi" w:cs="Calibri"/>
        </w:rPr>
        <w:t xml:space="preserve">Passive House narrative and/or checklist </w:t>
      </w:r>
      <w:r w:rsidR="002B1A8E" w:rsidRPr="0044302E">
        <w:rPr>
          <w:rFonts w:ascii="Calibri" w:hAnsi="Calibri" w:cs="Calibri"/>
        </w:rPr>
        <w:t xml:space="preserve">prepared and certified by </w:t>
      </w:r>
      <w:r w:rsidR="000156C7">
        <w:rPr>
          <w:rFonts w:ascii="Calibri" w:hAnsi="Calibri" w:cs="Calibri"/>
        </w:rPr>
        <w:t>the</w:t>
      </w:r>
      <w:r w:rsidR="0033612D" w:rsidRPr="0044302E">
        <w:rPr>
          <w:rFonts w:ascii="Calibri" w:hAnsi="Calibri" w:cs="Calibri"/>
        </w:rPr>
        <w:t xml:space="preserve"> certified passive house consultant</w:t>
      </w:r>
      <w:r w:rsidR="002B1A8E" w:rsidRPr="0044302E">
        <w:rPr>
          <w:rFonts w:ascii="Calibri" w:hAnsi="Calibri" w:cs="Calibri"/>
        </w:rPr>
        <w:t xml:space="preserve"> to </w:t>
      </w:r>
      <w:r w:rsidR="002B1A8E" w:rsidRPr="0044302E">
        <w:rPr>
          <w:rFonts w:asciiTheme="minorHAnsi" w:hAnsiTheme="minorHAnsi" w:cs="Calibri"/>
        </w:rPr>
        <w:t>the Director of Planning and Development, indicating standards that will be achieved</w:t>
      </w:r>
      <w:r w:rsidR="0033612D" w:rsidRPr="0044302E">
        <w:rPr>
          <w:rFonts w:asciiTheme="minorHAnsi" w:hAnsiTheme="minorHAnsi" w:cs="Calibri"/>
        </w:rPr>
        <w:t>.</w:t>
      </w:r>
    </w:p>
    <w:p w14:paraId="511D4656" w14:textId="5A5830A1"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Complied with </w:t>
      </w:r>
      <w:r w:rsidR="00333A0A" w:rsidRPr="0044302E">
        <w:rPr>
          <w:rFonts w:eastAsia="Times New Roman" w:cs="Times New Roman"/>
          <w:sz w:val="24"/>
          <w:szCs w:val="24"/>
        </w:rPr>
        <w:t>all applicable tree preservation provisions in accordance with Chapter 21 of the Revised Ordinance.</w:t>
      </w:r>
    </w:p>
    <w:p w14:paraId="6B2033FF" w14:textId="4CAF4CE5" w:rsidR="00A73F2A" w:rsidRPr="0044302E" w:rsidRDefault="0033612D"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To the extent applicable, r</w:t>
      </w:r>
      <w:r w:rsidR="00B723C4" w:rsidRPr="0044302E">
        <w:rPr>
          <w:rFonts w:eastAsia="Times New Roman" w:cs="Times New Roman"/>
          <w:sz w:val="24"/>
          <w:szCs w:val="24"/>
        </w:rPr>
        <w:t xml:space="preserve">eceived approval from the Planning Board for </w:t>
      </w:r>
      <w:r w:rsidR="006A4005" w:rsidRPr="0044302E">
        <w:rPr>
          <w:rFonts w:eastAsia="Times New Roman" w:cs="Times New Roman"/>
          <w:sz w:val="24"/>
          <w:szCs w:val="24"/>
        </w:rPr>
        <w:t xml:space="preserve">the removal of trees or stone walls within the layout of a designated scenic road in connection with the Grove Street Improvements in accordance with </w:t>
      </w:r>
      <w:r w:rsidR="007A08AF" w:rsidRPr="0044302E">
        <w:rPr>
          <w:rFonts w:eastAsia="Times New Roman" w:cs="Times New Roman"/>
          <w:sz w:val="24"/>
          <w:szCs w:val="24"/>
        </w:rPr>
        <w:t xml:space="preserve">Revised </w:t>
      </w:r>
      <w:r w:rsidR="006A4005" w:rsidRPr="0044302E">
        <w:rPr>
          <w:rFonts w:eastAsia="Times New Roman" w:cs="Times New Roman"/>
          <w:sz w:val="24"/>
          <w:szCs w:val="24"/>
        </w:rPr>
        <w:t>Ordinance</w:t>
      </w:r>
      <w:r w:rsidR="007A08AF" w:rsidRPr="0044302E">
        <w:rPr>
          <w:rFonts w:eastAsia="Times New Roman" w:cs="Times New Roman"/>
          <w:sz w:val="24"/>
          <w:szCs w:val="24"/>
        </w:rPr>
        <w:t>s, §</w:t>
      </w:r>
      <w:r w:rsidR="006A4005" w:rsidRPr="0044302E">
        <w:rPr>
          <w:rFonts w:eastAsia="Times New Roman" w:cs="Times New Roman"/>
          <w:sz w:val="24"/>
          <w:szCs w:val="24"/>
        </w:rPr>
        <w:t xml:space="preserve"> 22-5.  </w:t>
      </w:r>
    </w:p>
    <w:p w14:paraId="4D77A6E9" w14:textId="20BFA71E" w:rsidR="00B723C4" w:rsidRPr="0044302E" w:rsidRDefault="000A5C6C"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Obtained an Order of Conditions from the Newton Conservation Commission if any proposed work set forth in the building permit is subject to the jurisdiction of the Conservation Commission.</w:t>
      </w:r>
    </w:p>
    <w:p w14:paraId="024B1A6E"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Obtained a certification from the Secretary of the Massachusetts Executive Office of Energy and Environmental Affairs indicating that the Final Environmental Impact Report for the Project adequately and properly complies with the Massachusetts Environmental Protection Act.</w:t>
      </w:r>
    </w:p>
    <w:p w14:paraId="1641A303"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Developed a Stormwater Pollution Prevention Plan, as total site disturbance is over an acre.  During construction, the Petitioner will comply with the National Pollutant Discharge Elimination System (NPDES) General Permit for stormwater discharges from a construction site and provide documentation to the City once every four months during construction that the stormwater pollution control measures to be undertaken during construction have been implemented on an ongoing basis.</w:t>
      </w:r>
    </w:p>
    <w:p w14:paraId="6F1774A5"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Submitted to the Newton Health Commissioner and the City Engineer copies of the M.G.L. c. 21E environmental site investigation report covering the area subject to such building permit.</w:t>
      </w:r>
    </w:p>
    <w:p w14:paraId="71E2C484"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to the Director of Planning and Development for review and approval a photometric and lighting plan that shows exterior lights on the buildings subject to such building permit with such exterior lights placed so as to have minimal impact on neighboring buildings and residents in the surrounding neighborhoods.</w:t>
      </w:r>
    </w:p>
    <w:p w14:paraId="2399EF6B" w14:textId="01CB25EE"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Performed a pre</w:t>
      </w:r>
      <w:r w:rsidRPr="0044302E">
        <w:rPr>
          <w:rFonts w:eastAsia="Times New Roman" w:cs="Cambria Math"/>
          <w:sz w:val="24"/>
          <w:szCs w:val="24"/>
        </w:rPr>
        <w:t>‐</w:t>
      </w:r>
      <w:r w:rsidRPr="0044302E">
        <w:rPr>
          <w:rFonts w:eastAsia="Times New Roman" w:cs="Times New Roman"/>
          <w:sz w:val="24"/>
          <w:szCs w:val="24"/>
        </w:rPr>
        <w:t xml:space="preserve">blast survey and obtained a Blasting Permit from the Newton Fire Department to the extent necessary. </w:t>
      </w:r>
    </w:p>
    <w:p w14:paraId="6382B243" w14:textId="0E818F13"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to the Director of Planning and Development and the Tree Warden for their approval a final landscape plan for landscaping associated with the specific building(s) subject to such building permit including, but not limited, to the size and type of all trees, shrubs, and other plantings.</w:t>
      </w:r>
    </w:p>
    <w:p w14:paraId="1B5A7FFB" w14:textId="67F6E185" w:rsidR="00423B2B" w:rsidRDefault="00423B2B"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a parking layout plan to the Director of Planning and Development for review and approval in accordance with Condition #</w:t>
      </w:r>
      <w:r w:rsidR="009B361D" w:rsidRPr="0044302E">
        <w:rPr>
          <w:rFonts w:eastAsia="Times New Roman" w:cs="Times New Roman"/>
          <w:sz w:val="24"/>
          <w:szCs w:val="24"/>
        </w:rPr>
        <w:t>56(h)</w:t>
      </w:r>
      <w:r w:rsidRPr="0044302E">
        <w:rPr>
          <w:rFonts w:eastAsia="Times New Roman" w:cs="Times New Roman"/>
          <w:sz w:val="24"/>
          <w:szCs w:val="24"/>
        </w:rPr>
        <w:t>.</w:t>
      </w:r>
    </w:p>
    <w:p w14:paraId="05369797" w14:textId="5F6FD224" w:rsidR="00C654A9" w:rsidRDefault="00C654A9"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B132D5">
        <w:rPr>
          <w:rFonts w:eastAsia="Times New Roman" w:cs="Times New Roman"/>
          <w:sz w:val="24"/>
          <w:szCs w:val="24"/>
        </w:rPr>
        <w:t xml:space="preserve">to the City Engineer for review and approval </w:t>
      </w:r>
      <w:r>
        <w:rPr>
          <w:rFonts w:eastAsia="Times New Roman" w:cs="Times New Roman"/>
          <w:sz w:val="24"/>
          <w:szCs w:val="24"/>
        </w:rPr>
        <w:t xml:space="preserve">documentation from the applicable electric utility company confirming that sufficient electrical power is available </w:t>
      </w:r>
      <w:r w:rsidR="00B132D5">
        <w:rPr>
          <w:rFonts w:eastAsia="Times New Roman" w:cs="Times New Roman"/>
          <w:sz w:val="24"/>
          <w:szCs w:val="24"/>
        </w:rPr>
        <w:t xml:space="preserve">for the </w:t>
      </w:r>
      <w:r w:rsidRPr="0044302E">
        <w:rPr>
          <w:rFonts w:eastAsia="Times New Roman" w:cs="Times New Roman"/>
          <w:sz w:val="24"/>
          <w:szCs w:val="24"/>
        </w:rPr>
        <w:t>specific building(s) subject to such building permit</w:t>
      </w:r>
      <w:r w:rsidR="004104BA">
        <w:rPr>
          <w:rFonts w:eastAsia="Times New Roman" w:cs="Times New Roman"/>
          <w:sz w:val="24"/>
          <w:szCs w:val="24"/>
        </w:rPr>
        <w:t xml:space="preserve"> in accordance with Condition #5</w:t>
      </w:r>
      <w:r w:rsidR="00225948">
        <w:rPr>
          <w:rFonts w:eastAsia="Times New Roman" w:cs="Times New Roman"/>
          <w:sz w:val="24"/>
          <w:szCs w:val="24"/>
        </w:rPr>
        <w:t>2</w:t>
      </w:r>
      <w:r w:rsidR="00B132D5">
        <w:rPr>
          <w:rFonts w:eastAsia="Times New Roman" w:cs="Times New Roman"/>
          <w:sz w:val="24"/>
          <w:szCs w:val="24"/>
        </w:rPr>
        <w:t>.</w:t>
      </w:r>
    </w:p>
    <w:p w14:paraId="7389F3AC" w14:textId="6F2D63E5" w:rsidR="009C435E" w:rsidRPr="0044302E" w:rsidRDefault="00AF6D77" w:rsidP="00142BA4">
      <w:pPr>
        <w:numPr>
          <w:ilvl w:val="1"/>
          <w:numId w:val="13"/>
        </w:numPr>
        <w:spacing w:after="240" w:line="240" w:lineRule="auto"/>
        <w:jc w:val="both"/>
        <w:rPr>
          <w:rFonts w:eastAsia="Times New Roman" w:cs="Times New Roman"/>
          <w:sz w:val="24"/>
          <w:szCs w:val="24"/>
        </w:rPr>
      </w:pPr>
      <w:r>
        <w:rPr>
          <w:rFonts w:eastAsia="Times New Roman" w:cs="Times New Roman"/>
          <w:sz w:val="24"/>
          <w:szCs w:val="24"/>
        </w:rPr>
        <w:t>Submitted a final sign plan for the specific building(s) subject to such building permit for review and approval by the Director of Planning and Development and the Urban Design Commission for consistency with the Comprehensive Signage Program in accordance with Condition #</w:t>
      </w:r>
      <w:r w:rsidR="00225948">
        <w:rPr>
          <w:rFonts w:eastAsia="Times New Roman" w:cs="Times New Roman"/>
          <w:sz w:val="24"/>
          <w:szCs w:val="24"/>
        </w:rPr>
        <w:t>74</w:t>
      </w:r>
      <w:r>
        <w:rPr>
          <w:rFonts w:eastAsia="Times New Roman" w:cs="Times New Roman"/>
          <w:sz w:val="24"/>
          <w:szCs w:val="24"/>
        </w:rPr>
        <w:t>.</w:t>
      </w:r>
    </w:p>
    <w:p w14:paraId="1AFC8ED5" w14:textId="4F7A0D8A" w:rsidR="00B35338" w:rsidRPr="0044302E" w:rsidRDefault="001F54A8" w:rsidP="00A73F2A">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CONDITIONS PRECEDENT TO THE ISSUANCE OF ANY OCCUPANCY PERMITS</w:t>
      </w:r>
    </w:p>
    <w:p w14:paraId="66002F4F" w14:textId="360D3D0F" w:rsidR="00B35338" w:rsidRPr="0044302E" w:rsidRDefault="00B35338" w:rsidP="00142BA4">
      <w:pPr>
        <w:numPr>
          <w:ilvl w:val="0"/>
          <w:numId w:val="13"/>
        </w:numPr>
        <w:spacing w:after="240" w:line="240" w:lineRule="auto"/>
        <w:jc w:val="both"/>
        <w:rPr>
          <w:rFonts w:eastAsia="Times New Roman" w:cs="Times New Roman"/>
          <w:color w:val="0000FF"/>
          <w:sz w:val="24"/>
          <w:szCs w:val="24"/>
          <w:u w:val="double"/>
        </w:rPr>
      </w:pPr>
      <w:bookmarkStart w:id="74" w:name="_BPDC_LN_INS_1007"/>
      <w:bookmarkStart w:id="75" w:name="_BPDC_PR_INS_1008"/>
      <w:bookmarkStart w:id="76" w:name="_Hlk35587417"/>
      <w:bookmarkEnd w:id="74"/>
      <w:bookmarkEnd w:id="75"/>
      <w:r w:rsidRPr="0044302E">
        <w:rPr>
          <w:rFonts w:eastAsia="Times New Roman" w:cs="Times New Roman"/>
          <w:sz w:val="24"/>
          <w:szCs w:val="24"/>
        </w:rPr>
        <w:t>No occupancy permit</w:t>
      </w:r>
      <w:r w:rsidR="00B014FF" w:rsidRPr="0044302E">
        <w:rPr>
          <w:rFonts w:eastAsia="Times New Roman" w:cs="Times New Roman"/>
          <w:sz w:val="24"/>
          <w:szCs w:val="24"/>
        </w:rPr>
        <w:t xml:space="preserve"> (temporary or final)</w:t>
      </w:r>
      <w:r w:rsidRPr="0044302E">
        <w:rPr>
          <w:rFonts w:eastAsia="Times New Roman" w:cs="Times New Roman"/>
          <w:sz w:val="24"/>
          <w:szCs w:val="24"/>
        </w:rPr>
        <w:t xml:space="preserve"> for any building authorized by this Special Permit/Site Plan </w:t>
      </w:r>
      <w:r w:rsidR="00B723C4" w:rsidRPr="0044302E">
        <w:rPr>
          <w:rFonts w:eastAsia="Times New Roman" w:cs="Times New Roman"/>
          <w:sz w:val="24"/>
          <w:szCs w:val="24"/>
        </w:rPr>
        <w:t>A</w:t>
      </w:r>
      <w:r w:rsidRPr="0044302E">
        <w:rPr>
          <w:rFonts w:eastAsia="Times New Roman" w:cs="Times New Roman"/>
          <w:sz w:val="24"/>
          <w:szCs w:val="24"/>
        </w:rPr>
        <w:t>pproval shall be issued by the City until the Petitioner has:</w:t>
      </w:r>
    </w:p>
    <w:bookmarkEnd w:id="76"/>
    <w:p w14:paraId="3023D0CD" w14:textId="77777777"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Filed with the City Clerk, the Department of Inspectional Services, and the Department of Planning and Development a statement by a registered architect and engineer certifying compliance with Conditions #1 and 2.</w:t>
      </w:r>
    </w:p>
    <w:p w14:paraId="690E1FE9" w14:textId="088ED479"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to the Department of Inspectional Services, the Department of Planning and Development, and the Engineering Division, final as-built survey plans in digital format for the portion of the Project for which an occupancy permit is requested.</w:t>
      </w:r>
    </w:p>
    <w:p w14:paraId="5DEB2CDF" w14:textId="3BED99E1"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lastRenderedPageBreak/>
        <w:t xml:space="preserve">Submitted any payments required under </w:t>
      </w:r>
      <w:r w:rsidR="009B361D" w:rsidRPr="0044302E">
        <w:rPr>
          <w:rFonts w:ascii="Calibri" w:hAnsi="Calibri" w:cs="Calibri"/>
        </w:rPr>
        <w:t>Conditions #1</w:t>
      </w:r>
      <w:r w:rsidR="00225948">
        <w:rPr>
          <w:rFonts w:ascii="Calibri" w:hAnsi="Calibri" w:cs="Calibri"/>
        </w:rPr>
        <w:t>4</w:t>
      </w:r>
      <w:r w:rsidR="009B361D" w:rsidRPr="0044302E">
        <w:rPr>
          <w:rFonts w:ascii="Calibri" w:hAnsi="Calibri" w:cs="Calibri"/>
        </w:rPr>
        <w:t xml:space="preserve">, </w:t>
      </w:r>
      <w:r w:rsidR="00A57CC8">
        <w:rPr>
          <w:rFonts w:ascii="Calibri" w:hAnsi="Calibri" w:cs="Calibri"/>
        </w:rPr>
        <w:t>#</w:t>
      </w:r>
      <w:r w:rsidR="009B361D" w:rsidRPr="0044302E">
        <w:rPr>
          <w:rFonts w:ascii="Calibri" w:hAnsi="Calibri" w:cs="Calibri"/>
        </w:rPr>
        <w:t>1</w:t>
      </w:r>
      <w:r w:rsidR="00225948">
        <w:rPr>
          <w:rFonts w:ascii="Calibri" w:hAnsi="Calibri" w:cs="Calibri"/>
        </w:rPr>
        <w:t>5</w:t>
      </w:r>
      <w:r w:rsidR="009B361D" w:rsidRPr="0044302E">
        <w:rPr>
          <w:rFonts w:ascii="Calibri" w:hAnsi="Calibri" w:cs="Calibri"/>
        </w:rPr>
        <w:t xml:space="preserve">, and </w:t>
      </w:r>
      <w:r w:rsidR="00225948">
        <w:rPr>
          <w:rFonts w:ascii="Calibri" w:hAnsi="Calibri" w:cs="Calibri"/>
        </w:rPr>
        <w:t>#</w:t>
      </w:r>
      <w:r w:rsidR="009B361D" w:rsidRPr="0044302E">
        <w:rPr>
          <w:rFonts w:ascii="Calibri" w:hAnsi="Calibri" w:cs="Calibri"/>
        </w:rPr>
        <w:t>1</w:t>
      </w:r>
      <w:r w:rsidR="00225948">
        <w:rPr>
          <w:rFonts w:ascii="Calibri" w:hAnsi="Calibri" w:cs="Calibri"/>
        </w:rPr>
        <w:t>6</w:t>
      </w:r>
      <w:r w:rsidR="009B361D" w:rsidRPr="0044302E">
        <w:rPr>
          <w:rFonts w:ascii="Calibri" w:hAnsi="Calibri" w:cs="Calibri"/>
        </w:rPr>
        <w:t>.</w:t>
      </w:r>
    </w:p>
    <w:p w14:paraId="22255130" w14:textId="77777777"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spacing w:val="-3"/>
        </w:rPr>
        <w:t>Filed with the Department of Inspectional Services and the Department of Planning and Development a statement by the City Engineer certifying that all engineering details for the portion of the Project for which an occupancy permit is requested have been constructed to standards of the City of Newton Public Works Department.</w:t>
      </w:r>
    </w:p>
    <w:p w14:paraId="0CA860AD" w14:textId="77777777" w:rsidR="00B35338" w:rsidRPr="0044302E" w:rsidRDefault="00B35338" w:rsidP="00142BA4">
      <w:pPr>
        <w:pStyle w:val="BodyText"/>
        <w:numPr>
          <w:ilvl w:val="1"/>
          <w:numId w:val="13"/>
        </w:numPr>
        <w:tabs>
          <w:tab w:val="left" w:pos="540"/>
        </w:tabs>
        <w:spacing w:line="220" w:lineRule="atLeast"/>
        <w:jc w:val="both"/>
        <w:rPr>
          <w:rFonts w:asciiTheme="minorHAnsi" w:hAnsiTheme="minorHAnsi" w:cs="Calibri"/>
        </w:rPr>
      </w:pPr>
      <w:r w:rsidRPr="0044302E">
        <w:rPr>
          <w:rFonts w:asciiTheme="minorHAnsi" w:hAnsiTheme="minorHAnsi"/>
        </w:rPr>
        <w:t>Filed with the City Clerk, the Department of Inspectional Services and Department of Planning and Development a statement by the City Engineer certifying that the infrastructure related to the building that is subject to the occupancy permit has been constructed to the standards of the City of Newton Engineering Department.</w:t>
      </w:r>
    </w:p>
    <w:p w14:paraId="32919634" w14:textId="012D236D" w:rsidR="00B45E49" w:rsidRPr="0044302E" w:rsidRDefault="0033612D"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If applicable, s</w:t>
      </w:r>
      <w:r w:rsidR="00B45E49" w:rsidRPr="0044302E">
        <w:rPr>
          <w:rFonts w:asciiTheme="minorHAnsi" w:hAnsiTheme="minorHAnsi" w:cs="Calibri"/>
        </w:rPr>
        <w:t>ubmitted to the Law Department copies of fully executed Regulatory Agreements and Affordable Housing Restriction for all Inclusionary Units, in accordance with Conditions #</w:t>
      </w:r>
      <w:r w:rsidR="009B361D" w:rsidRPr="0044302E">
        <w:rPr>
          <w:rFonts w:asciiTheme="minorHAnsi" w:hAnsiTheme="minorHAnsi" w:cs="Calibri"/>
        </w:rPr>
        <w:t>2</w:t>
      </w:r>
      <w:r w:rsidR="00A57CC8">
        <w:rPr>
          <w:rFonts w:asciiTheme="minorHAnsi" w:hAnsiTheme="minorHAnsi" w:cs="Calibri"/>
        </w:rPr>
        <w:t>4</w:t>
      </w:r>
      <w:r w:rsidR="009B361D" w:rsidRPr="0044302E">
        <w:rPr>
          <w:rFonts w:asciiTheme="minorHAnsi" w:hAnsiTheme="minorHAnsi" w:cs="Calibri"/>
        </w:rPr>
        <w:t>-2</w:t>
      </w:r>
      <w:r w:rsidR="00A57CC8">
        <w:rPr>
          <w:rFonts w:asciiTheme="minorHAnsi" w:hAnsiTheme="minorHAnsi" w:cs="Calibri"/>
        </w:rPr>
        <w:t>5</w:t>
      </w:r>
      <w:r w:rsidR="00B45E49" w:rsidRPr="0044302E">
        <w:rPr>
          <w:rFonts w:asciiTheme="minorHAnsi" w:hAnsiTheme="minorHAnsi" w:cs="Calibri"/>
        </w:rPr>
        <w:t>.</w:t>
      </w:r>
      <w:r w:rsidR="00B45E49" w:rsidRPr="0044302E">
        <w:rPr>
          <w:rFonts w:asciiTheme="minorHAnsi" w:hAnsiTheme="minorHAnsi" w:cs="Calibri"/>
          <w:highlight w:val="yellow"/>
        </w:rPr>
        <w:t xml:space="preserve"> </w:t>
      </w:r>
    </w:p>
    <w:p w14:paraId="163C1C10" w14:textId="22EF1475" w:rsidR="00B45E49" w:rsidRPr="0044302E" w:rsidRDefault="00103D83"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If applicable, p</w:t>
      </w:r>
      <w:r w:rsidR="00B45E49" w:rsidRPr="0044302E">
        <w:rPr>
          <w:rFonts w:asciiTheme="minorHAnsi" w:hAnsiTheme="minorHAnsi" w:cs="Calibri"/>
        </w:rPr>
        <w:t>rovided evidence satisfactory to the Law Department that the Regulatory Agreements for all Inclusionary Units have been recorded at the Southern Middlesex District Registry of Deeds, as appropriate.</w:t>
      </w:r>
    </w:p>
    <w:p w14:paraId="1B0D5D1E" w14:textId="2F654408"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Inclusionary Units</w:t>
      </w:r>
      <w:r w:rsidRPr="0044302E">
        <w:rPr>
          <w:rFonts w:ascii="Calibri" w:hAnsi="Calibri" w:cs="Calibri"/>
        </w:rPr>
        <w:t xml:space="preserve"> shall be completed and occupied no later than the completion and occupancy of the market-rate units</w:t>
      </w:r>
      <w:r w:rsidR="00DD25FC" w:rsidRPr="0044302E">
        <w:rPr>
          <w:rFonts w:ascii="Calibri" w:hAnsi="Calibri" w:cs="Calibri"/>
        </w:rPr>
        <w:t xml:space="preserve"> within such building</w:t>
      </w:r>
      <w:r w:rsidRPr="0044302E">
        <w:rPr>
          <w:rFonts w:ascii="Calibri" w:hAnsi="Calibri" w:cs="Calibri"/>
        </w:rPr>
        <w:t>. If the Inclusionary Units are not completed as required within that time, temporary and final occupancy permits may not be granted for the number of market-rate units equal to the number of Inclusionary Units that have not been completed</w:t>
      </w:r>
      <w:r w:rsidR="00DD25FC" w:rsidRPr="0044302E">
        <w:rPr>
          <w:rFonts w:ascii="Calibri" w:hAnsi="Calibri" w:cs="Calibri"/>
        </w:rPr>
        <w:t xml:space="preserve"> within such building</w:t>
      </w:r>
      <w:r w:rsidRPr="0044302E">
        <w:rPr>
          <w:rFonts w:ascii="Calibri" w:hAnsi="Calibri" w:cs="Calibri"/>
        </w:rPr>
        <w:t>.</w:t>
      </w:r>
      <w:r w:rsidR="00103D83" w:rsidRPr="0044302E">
        <w:rPr>
          <w:rFonts w:ascii="Calibri" w:hAnsi="Calibri" w:cs="Calibri"/>
        </w:rPr>
        <w:t xml:space="preserve"> </w:t>
      </w:r>
    </w:p>
    <w:p w14:paraId="6ABA106D" w14:textId="21A95A06"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 xml:space="preserve">Completed all landscaping </w:t>
      </w:r>
      <w:r w:rsidR="009B361D" w:rsidRPr="0044302E">
        <w:rPr>
          <w:rFonts w:ascii="Calibri" w:hAnsi="Calibri" w:cs="Calibri"/>
        </w:rPr>
        <w:t>and open space</w:t>
      </w:r>
      <w:r w:rsidR="00DD202E" w:rsidRPr="0044302E">
        <w:rPr>
          <w:rFonts w:ascii="Calibri" w:hAnsi="Calibri" w:cs="Calibri"/>
        </w:rPr>
        <w:t xml:space="preserve"> consistent with the Special Permit Plan Set and the Design Guidelines</w:t>
      </w:r>
      <w:r w:rsidRPr="0044302E">
        <w:rPr>
          <w:rFonts w:ascii="Calibri" w:hAnsi="Calibri" w:cs="Calibri"/>
        </w:rPr>
        <w:t xml:space="preserve"> </w:t>
      </w:r>
      <w:bookmarkStart w:id="77" w:name="_Hlk17971915"/>
      <w:r w:rsidRPr="0044302E">
        <w:rPr>
          <w:rFonts w:ascii="Calibri" w:hAnsi="Calibri" w:cs="Calibri"/>
        </w:rPr>
        <w:t xml:space="preserve">related </w:t>
      </w:r>
      <w:r w:rsidR="00103D83" w:rsidRPr="0044302E">
        <w:rPr>
          <w:rFonts w:ascii="Calibri" w:hAnsi="Calibri" w:cs="Calibri"/>
        </w:rPr>
        <w:t>to</w:t>
      </w:r>
      <w:r w:rsidRPr="0044302E">
        <w:rPr>
          <w:rFonts w:ascii="Calibri" w:hAnsi="Calibri" w:cs="Calibri"/>
        </w:rPr>
        <w:t xml:space="preserve"> the portion of the </w:t>
      </w:r>
      <w:r w:rsidR="006F4D7F" w:rsidRPr="0044302E">
        <w:rPr>
          <w:rFonts w:ascii="Calibri" w:hAnsi="Calibri" w:cs="Calibri"/>
        </w:rPr>
        <w:t>P</w:t>
      </w:r>
      <w:r w:rsidRPr="0044302E">
        <w:rPr>
          <w:rFonts w:ascii="Calibri" w:hAnsi="Calibri" w:cs="Calibri"/>
        </w:rPr>
        <w:t>roject for which an occupancy permit is requested</w:t>
      </w:r>
      <w:bookmarkEnd w:id="77"/>
      <w:r w:rsidR="0003795B" w:rsidRPr="0044302E">
        <w:rPr>
          <w:rFonts w:ascii="Calibri" w:hAnsi="Calibri" w:cs="Calibri"/>
        </w:rPr>
        <w:t xml:space="preserve"> </w:t>
      </w:r>
      <w:r w:rsidR="00DD202E" w:rsidRPr="0044302E">
        <w:rPr>
          <w:rFonts w:ascii="Calibri" w:hAnsi="Calibri" w:cs="Calibri"/>
        </w:rPr>
        <w:t>in accordance with Condition #3</w:t>
      </w:r>
      <w:r w:rsidR="00A57CC8">
        <w:rPr>
          <w:rFonts w:ascii="Calibri" w:hAnsi="Calibri" w:cs="Calibri"/>
        </w:rPr>
        <w:t>4</w:t>
      </w:r>
      <w:r w:rsidR="00DD202E" w:rsidRPr="0044302E">
        <w:rPr>
          <w:rFonts w:ascii="Calibri" w:hAnsi="Calibri" w:cs="Calibri"/>
        </w:rPr>
        <w:t xml:space="preserve">, </w:t>
      </w:r>
      <w:r w:rsidR="0003795B" w:rsidRPr="0044302E">
        <w:rPr>
          <w:rFonts w:ascii="Calibri" w:hAnsi="Calibri" w:cs="Calibri"/>
        </w:rPr>
        <w:t>or posted a bond in accordance with Condition #</w:t>
      </w:r>
      <w:r w:rsidR="00A57CC8">
        <w:rPr>
          <w:rFonts w:ascii="Calibri" w:hAnsi="Calibri" w:cs="Calibri"/>
        </w:rPr>
        <w:t>77</w:t>
      </w:r>
      <w:r w:rsidRPr="0044302E">
        <w:rPr>
          <w:rFonts w:ascii="Calibri" w:hAnsi="Calibri" w:cs="Calibri"/>
        </w:rPr>
        <w:t>.</w:t>
      </w:r>
    </w:p>
    <w:p w14:paraId="7F151F34" w14:textId="3CCD4987"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Filed with the Department of Inspectional Services a statement by the Director of Planning and Development approving final location, number and type of plant materials, landscape features, fencing and parking areas</w:t>
      </w:r>
      <w:r w:rsidRPr="0044302E">
        <w:rPr>
          <w:rFonts w:ascii="Calibri" w:hAnsi="Calibri" w:cs="Calibri"/>
        </w:rPr>
        <w:t xml:space="preserve"> related to or for the portion of the </w:t>
      </w:r>
      <w:r w:rsidR="006F4D7F" w:rsidRPr="0044302E">
        <w:rPr>
          <w:rFonts w:ascii="Calibri" w:hAnsi="Calibri" w:cs="Calibri"/>
        </w:rPr>
        <w:t>P</w:t>
      </w:r>
      <w:r w:rsidRPr="0044302E">
        <w:rPr>
          <w:rFonts w:ascii="Calibri" w:hAnsi="Calibri" w:cs="Calibri"/>
        </w:rPr>
        <w:t>roject for which an occupancy permit is requested</w:t>
      </w:r>
      <w:r w:rsidRPr="0044302E">
        <w:rPr>
          <w:rFonts w:ascii="Calibri" w:hAnsi="Calibri" w:cs="Calibri"/>
          <w:spacing w:val="-3"/>
        </w:rPr>
        <w:t xml:space="preserve">.    </w:t>
      </w:r>
    </w:p>
    <w:p w14:paraId="07162D9B" w14:textId="78EF6042"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Filed with the Department of Inspectional Services and the Department of Planning and Development a certificate from a</w:t>
      </w:r>
      <w:r w:rsidRPr="0044302E">
        <w:rPr>
          <w:rFonts w:ascii="Calibri" w:hAnsi="Calibri" w:cs="Calibri"/>
        </w:rPr>
        <w:t xml:space="preserve"> licensed architect certifying </w:t>
      </w:r>
      <w:r w:rsidRPr="0044302E">
        <w:rPr>
          <w:rFonts w:ascii="Calibri" w:hAnsi="Calibri" w:cs="Calibri"/>
          <w:spacing w:val="-3"/>
        </w:rPr>
        <w:t>that all residential units</w:t>
      </w:r>
      <w:r w:rsidR="0003795B" w:rsidRPr="0044302E">
        <w:rPr>
          <w:rFonts w:ascii="Calibri" w:hAnsi="Calibri" w:cs="Calibri"/>
          <w:spacing w:val="-3"/>
        </w:rPr>
        <w:t xml:space="preserve"> in the building for which an occupancy permit is requested</w:t>
      </w:r>
      <w:r w:rsidRPr="0044302E">
        <w:rPr>
          <w:rFonts w:ascii="Calibri" w:hAnsi="Calibri" w:cs="Calibri"/>
          <w:spacing w:val="-3"/>
        </w:rPr>
        <w:t xml:space="preserve"> have been constructed </w:t>
      </w:r>
      <w:r w:rsidR="0003795B" w:rsidRPr="0044302E">
        <w:rPr>
          <w:rFonts w:ascii="Calibri" w:hAnsi="Calibri" w:cs="Calibri"/>
          <w:spacing w:val="-3"/>
        </w:rPr>
        <w:t>and</w:t>
      </w:r>
      <w:r w:rsidRPr="0044302E">
        <w:rPr>
          <w:rFonts w:ascii="Calibri" w:hAnsi="Calibri" w:cs="Calibri"/>
          <w:spacing w:val="-3"/>
        </w:rPr>
        <w:t xml:space="preserve"> conform </w:t>
      </w:r>
      <w:r w:rsidR="0003795B" w:rsidRPr="0044302E">
        <w:rPr>
          <w:rFonts w:ascii="Calibri" w:hAnsi="Calibri" w:cs="Calibri"/>
          <w:spacing w:val="-3"/>
        </w:rPr>
        <w:t>with</w:t>
      </w:r>
      <w:r w:rsidRPr="0044302E">
        <w:rPr>
          <w:rFonts w:ascii="Calibri" w:hAnsi="Calibri" w:cs="Calibri"/>
          <w:spacing w:val="-3"/>
        </w:rPr>
        <w:t xml:space="preserve"> MAAB requirements for “Group 1” units and </w:t>
      </w:r>
      <w:r w:rsidR="0003795B" w:rsidRPr="0044302E">
        <w:rPr>
          <w:rFonts w:ascii="Calibri" w:hAnsi="Calibri" w:cs="Calibri"/>
          <w:spacing w:val="-3"/>
        </w:rPr>
        <w:t xml:space="preserve">stating the number of additional </w:t>
      </w:r>
      <w:r w:rsidRPr="0044302E">
        <w:rPr>
          <w:rFonts w:ascii="Calibri" w:hAnsi="Calibri" w:cs="Calibri"/>
          <w:spacing w:val="-3"/>
        </w:rPr>
        <w:t xml:space="preserve">units </w:t>
      </w:r>
      <w:r w:rsidR="009712AC" w:rsidRPr="0044302E">
        <w:rPr>
          <w:rFonts w:ascii="Calibri" w:hAnsi="Calibri" w:cs="Calibri"/>
          <w:spacing w:val="-3"/>
        </w:rPr>
        <w:t xml:space="preserve">that </w:t>
      </w:r>
      <w:r w:rsidRPr="0044302E">
        <w:rPr>
          <w:rFonts w:ascii="Calibri" w:hAnsi="Calibri" w:cs="Calibri"/>
          <w:spacing w:val="-3"/>
        </w:rPr>
        <w:t>meet the requirements for “Group 2A”</w:t>
      </w:r>
      <w:r w:rsidRPr="0044302E">
        <w:rPr>
          <w:rFonts w:ascii="Calibri" w:hAnsi="Calibri" w:cs="Calibri"/>
        </w:rPr>
        <w:t>in accordance with Condition #</w:t>
      </w:r>
      <w:r w:rsidR="00DD202E" w:rsidRPr="0044302E">
        <w:rPr>
          <w:rFonts w:ascii="Calibri" w:hAnsi="Calibri" w:cs="Calibri"/>
        </w:rPr>
        <w:t>4</w:t>
      </w:r>
      <w:r w:rsidR="00543868">
        <w:rPr>
          <w:rFonts w:ascii="Calibri" w:hAnsi="Calibri" w:cs="Calibri"/>
        </w:rPr>
        <w:t>6</w:t>
      </w:r>
      <w:r w:rsidRPr="0044302E">
        <w:rPr>
          <w:rFonts w:ascii="Calibri" w:hAnsi="Calibri" w:cs="Calibri"/>
        </w:rPr>
        <w:t xml:space="preserve">.  </w:t>
      </w:r>
    </w:p>
    <w:p w14:paraId="78E04E80" w14:textId="124CBA24"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lastRenderedPageBreak/>
        <w:t xml:space="preserve">Filed with the Department of Inspectional Services and the Department of Planning and Development a letter of compliance prepared by a professional engineer certifying that all sidewalks and handicapped ramps </w:t>
      </w:r>
      <w:r w:rsidR="009712AC" w:rsidRPr="0044302E">
        <w:rPr>
          <w:rFonts w:ascii="Calibri" w:hAnsi="Calibri" w:cs="Calibri"/>
          <w:spacing w:val="-3"/>
        </w:rPr>
        <w:t xml:space="preserve">constructed as part of the building for which the occupancy permit is requested </w:t>
      </w:r>
      <w:r w:rsidRPr="0044302E">
        <w:rPr>
          <w:rFonts w:ascii="Calibri" w:hAnsi="Calibri" w:cs="Calibri"/>
          <w:spacing w:val="-3"/>
        </w:rPr>
        <w:t>are ADA compliant in accordance with Condition #</w:t>
      </w:r>
      <w:r w:rsidR="00404292" w:rsidRPr="0044302E">
        <w:rPr>
          <w:rFonts w:ascii="Calibri" w:hAnsi="Calibri" w:cs="Calibri"/>
          <w:spacing w:val="-3"/>
        </w:rPr>
        <w:t>4</w:t>
      </w:r>
      <w:r w:rsidR="00543868">
        <w:rPr>
          <w:rFonts w:ascii="Calibri" w:hAnsi="Calibri" w:cs="Calibri"/>
          <w:spacing w:val="-3"/>
        </w:rPr>
        <w:t>8</w:t>
      </w:r>
      <w:r w:rsidRPr="0044302E">
        <w:rPr>
          <w:rFonts w:ascii="Calibri" w:hAnsi="Calibri" w:cs="Calibri"/>
          <w:spacing w:val="-3"/>
        </w:rPr>
        <w:t xml:space="preserve">. </w:t>
      </w:r>
    </w:p>
    <w:p w14:paraId="5030715F" w14:textId="248DBBCA"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 xml:space="preserve">Filed with the Department of Inspectional Services and the Department of Planning and Development evidence that </w:t>
      </w:r>
      <w:r w:rsidR="009712AC" w:rsidRPr="0044302E">
        <w:rPr>
          <w:rFonts w:ascii="Calibri" w:hAnsi="Calibri" w:cs="Calibri"/>
          <w:spacing w:val="-3"/>
        </w:rPr>
        <w:t xml:space="preserve">utilities have been located underground within the portions of the Project for which an occupancy permit is requested </w:t>
      </w:r>
      <w:r w:rsidRPr="0044302E">
        <w:rPr>
          <w:rFonts w:ascii="Calibri" w:hAnsi="Calibri" w:cs="Calibri"/>
        </w:rPr>
        <w:t>to the extent required by Conditions #</w:t>
      </w:r>
      <w:r w:rsidR="00404292" w:rsidRPr="0044302E">
        <w:rPr>
          <w:rFonts w:ascii="Calibri" w:hAnsi="Calibri" w:cs="Calibri"/>
        </w:rPr>
        <w:t>50.</w:t>
      </w:r>
      <w:r w:rsidRPr="0044302E">
        <w:rPr>
          <w:rFonts w:ascii="Calibri" w:hAnsi="Calibri" w:cs="Calibri"/>
        </w:rPr>
        <w:t xml:space="preserve">  </w:t>
      </w:r>
    </w:p>
    <w:p w14:paraId="0436EB98" w14:textId="2E8F3C2D" w:rsidR="009175B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 xml:space="preserve">Filed with the Department of Inspectional Services and the Department of Planning and Development evidence that the </w:t>
      </w:r>
      <w:r w:rsidR="009175B9" w:rsidRPr="0044302E">
        <w:rPr>
          <w:rFonts w:ascii="Calibri" w:hAnsi="Calibri" w:cs="Calibri"/>
          <w:spacing w:val="-3"/>
        </w:rPr>
        <w:t xml:space="preserve">criteria for LEED certifiability of the subject buildings have been satisfied in accordance </w:t>
      </w:r>
      <w:r w:rsidRPr="0044302E">
        <w:rPr>
          <w:rFonts w:ascii="Calibri" w:hAnsi="Calibri" w:cs="Calibri"/>
          <w:spacing w:val="-3"/>
        </w:rPr>
        <w:t>with Condition</w:t>
      </w:r>
      <w:r w:rsidR="009175B9" w:rsidRPr="0044302E">
        <w:rPr>
          <w:rFonts w:ascii="Calibri" w:hAnsi="Calibri" w:cs="Calibri"/>
          <w:spacing w:val="-3"/>
        </w:rPr>
        <w:t>s</w:t>
      </w:r>
      <w:r w:rsidRPr="0044302E">
        <w:rPr>
          <w:rFonts w:ascii="Calibri" w:hAnsi="Calibri" w:cs="Calibri"/>
          <w:spacing w:val="-3"/>
        </w:rPr>
        <w:t xml:space="preserve"> #</w:t>
      </w:r>
      <w:r w:rsidR="00404292" w:rsidRPr="0044302E">
        <w:rPr>
          <w:rFonts w:ascii="Calibri" w:hAnsi="Calibri" w:cs="Calibri"/>
          <w:spacing w:val="-3"/>
        </w:rPr>
        <w:t>5</w:t>
      </w:r>
      <w:r w:rsidR="007011AB" w:rsidRPr="0044302E">
        <w:rPr>
          <w:rFonts w:ascii="Calibri" w:hAnsi="Calibri" w:cs="Calibri"/>
          <w:spacing w:val="-3"/>
        </w:rPr>
        <w:t>3-54</w:t>
      </w:r>
      <w:r w:rsidRPr="0044302E">
        <w:rPr>
          <w:rFonts w:ascii="Calibri" w:hAnsi="Calibri" w:cs="Calibri"/>
          <w:spacing w:val="-3"/>
        </w:rPr>
        <w:t>.</w:t>
      </w:r>
    </w:p>
    <w:p w14:paraId="5E7C3355" w14:textId="3F9F1036" w:rsidR="00BD352E" w:rsidRPr="0044302E" w:rsidRDefault="009175B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 xml:space="preserve">For </w:t>
      </w:r>
      <w:r w:rsidR="000D037A">
        <w:rPr>
          <w:rFonts w:ascii="Calibri" w:hAnsi="Calibri" w:cs="Calibri"/>
          <w:spacing w:val="-3"/>
        </w:rPr>
        <w:t xml:space="preserve">a temporary certificate of occupancy for </w:t>
      </w:r>
      <w:r w:rsidRPr="0044302E">
        <w:rPr>
          <w:rFonts w:ascii="Calibri" w:hAnsi="Calibri" w:cs="Calibri"/>
          <w:spacing w:val="-3"/>
        </w:rPr>
        <w:t>the residential portions of the three buildings that will meet Passive House certification, filed with the Department of Inspectional Services and the Department of Planning and Development a</w:t>
      </w:r>
      <w:r w:rsidR="00BD352E" w:rsidRPr="0044302E">
        <w:rPr>
          <w:rFonts w:ascii="Calibri" w:hAnsi="Calibri" w:cs="Calibri"/>
          <w:spacing w:val="-3"/>
        </w:rPr>
        <w:t>n updated</w:t>
      </w:r>
      <w:r w:rsidR="00BD352E" w:rsidRPr="0044302E">
        <w:rPr>
          <w:rFonts w:asciiTheme="minorHAnsi" w:hAnsiTheme="minorHAnsi" w:cs="Calibri"/>
        </w:rPr>
        <w:t xml:space="preserve"> Passive House narrative and/or checklist </w:t>
      </w:r>
      <w:r w:rsidR="00BD352E" w:rsidRPr="0044302E">
        <w:rPr>
          <w:rFonts w:ascii="Calibri" w:hAnsi="Calibri" w:cs="Calibri"/>
        </w:rPr>
        <w:t xml:space="preserve">prepared and certified by a certified </w:t>
      </w:r>
      <w:r w:rsidR="000D037A">
        <w:rPr>
          <w:rFonts w:ascii="Calibri" w:hAnsi="Calibri" w:cs="Calibri"/>
        </w:rPr>
        <w:t>P</w:t>
      </w:r>
      <w:r w:rsidR="00BD352E" w:rsidRPr="0044302E">
        <w:rPr>
          <w:rFonts w:ascii="Calibri" w:hAnsi="Calibri" w:cs="Calibri"/>
        </w:rPr>
        <w:t xml:space="preserve">assive </w:t>
      </w:r>
      <w:r w:rsidR="000D037A">
        <w:rPr>
          <w:rFonts w:ascii="Calibri" w:hAnsi="Calibri" w:cs="Calibri"/>
        </w:rPr>
        <w:t>H</w:t>
      </w:r>
      <w:r w:rsidR="00BD352E" w:rsidRPr="0044302E">
        <w:rPr>
          <w:rFonts w:ascii="Calibri" w:hAnsi="Calibri" w:cs="Calibri"/>
        </w:rPr>
        <w:t xml:space="preserve">ouse consultant to </w:t>
      </w:r>
      <w:r w:rsidR="00BD352E" w:rsidRPr="0044302E">
        <w:rPr>
          <w:rFonts w:asciiTheme="minorHAnsi" w:hAnsiTheme="minorHAnsi" w:cs="Calibri"/>
        </w:rPr>
        <w:t xml:space="preserve">the Director of Planning and Development, indicating the measures that have been completed </w:t>
      </w:r>
      <w:r w:rsidR="00086622" w:rsidRPr="0044302E">
        <w:rPr>
          <w:rFonts w:ascii="Calibri" w:hAnsi="Calibri" w:cs="Calibri"/>
          <w:spacing w:val="-3"/>
        </w:rPr>
        <w:t xml:space="preserve"> for the building for which a</w:t>
      </w:r>
      <w:r w:rsidR="000D037A">
        <w:rPr>
          <w:rFonts w:ascii="Calibri" w:hAnsi="Calibri" w:cs="Calibri"/>
          <w:spacing w:val="-3"/>
        </w:rPr>
        <w:t xml:space="preserve"> temporary</w:t>
      </w:r>
      <w:r w:rsidR="00086622" w:rsidRPr="0044302E">
        <w:rPr>
          <w:rFonts w:ascii="Calibri" w:hAnsi="Calibri" w:cs="Calibri"/>
          <w:spacing w:val="-3"/>
        </w:rPr>
        <w:t xml:space="preserve"> occupancy permit is requested in accordance with Condition #</w:t>
      </w:r>
      <w:r w:rsidR="007011AB" w:rsidRPr="0044302E">
        <w:rPr>
          <w:rFonts w:ascii="Calibri" w:hAnsi="Calibri" w:cs="Calibri"/>
          <w:spacing w:val="-3"/>
        </w:rPr>
        <w:t>55</w:t>
      </w:r>
      <w:r w:rsidR="00086622" w:rsidRPr="0044302E">
        <w:rPr>
          <w:rFonts w:ascii="Calibri" w:hAnsi="Calibri" w:cs="Calibri"/>
          <w:spacing w:val="-3"/>
        </w:rPr>
        <w:t xml:space="preserve">. </w:t>
      </w:r>
      <w:r w:rsidR="000D037A">
        <w:rPr>
          <w:rFonts w:ascii="Calibri" w:hAnsi="Calibri" w:cs="Calibri"/>
          <w:spacing w:val="-3"/>
        </w:rPr>
        <w:t>For a final certificate of occupancy</w:t>
      </w:r>
      <w:r w:rsidR="00702BC9">
        <w:rPr>
          <w:rFonts w:ascii="Calibri" w:hAnsi="Calibri" w:cs="Calibri"/>
          <w:spacing w:val="-3"/>
        </w:rPr>
        <w:t xml:space="preserve"> </w:t>
      </w:r>
      <w:r w:rsidR="00086622" w:rsidRPr="0044302E">
        <w:rPr>
          <w:rFonts w:ascii="Calibri" w:hAnsi="Calibri" w:cs="Calibri"/>
          <w:spacing w:val="-3"/>
        </w:rPr>
        <w:t xml:space="preserve">for the residential portions of the three buildings </w:t>
      </w:r>
      <w:r w:rsidR="00702BC9">
        <w:rPr>
          <w:rFonts w:ascii="Calibri" w:hAnsi="Calibri" w:cs="Calibri"/>
          <w:spacing w:val="-3"/>
        </w:rPr>
        <w:t xml:space="preserve">that will meet Passive House certification, filed with the Department of Inspectional Services and the Department of Planning and Development </w:t>
      </w:r>
      <w:r w:rsidR="00702BC9" w:rsidRPr="00702BC9">
        <w:rPr>
          <w:rFonts w:ascii="Calibri" w:hAnsi="Calibri" w:cs="Calibri"/>
          <w:spacing w:val="-3"/>
        </w:rPr>
        <w:t>(</w:t>
      </w:r>
      <w:proofErr w:type="spellStart"/>
      <w:r w:rsidR="00702BC9" w:rsidRPr="00702BC9">
        <w:rPr>
          <w:rFonts w:ascii="Calibri" w:hAnsi="Calibri" w:cs="Calibri"/>
          <w:spacing w:val="-3"/>
        </w:rPr>
        <w:t>i</w:t>
      </w:r>
      <w:proofErr w:type="spellEnd"/>
      <w:r w:rsidR="00702BC9" w:rsidRPr="00702BC9">
        <w:rPr>
          <w:rFonts w:ascii="Calibri" w:hAnsi="Calibri" w:cs="Calibri"/>
          <w:spacing w:val="-3"/>
        </w:rPr>
        <w:t>) an affidavit signed by the certified Passive House consultant certifying that the pre-construction commissioning process requirements for Passive House have been met and that the post-construction commissioning process requirements will be met, (ii) the final testing and verification report completed by the Passive House rater/verifier, (iii) the credentials of the certified Passive House consultant, and (iv) an affidavit signed by that professional stating that he/she has reviewed all relevant documents and to the best of his/her knowledge, the documents provided indicate that such portions of the building was built to achieve Passive House certification.</w:t>
      </w:r>
    </w:p>
    <w:p w14:paraId="3A8608B1" w14:textId="46477881"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Recorded with the Middlesex South District Registry of Deeds </w:t>
      </w:r>
      <w:r w:rsidR="00103D66" w:rsidRPr="0044302E">
        <w:rPr>
          <w:rFonts w:eastAsia="Times New Roman" w:cs="Times New Roman"/>
          <w:sz w:val="24"/>
          <w:szCs w:val="24"/>
        </w:rPr>
        <w:t xml:space="preserve">the O&amp;M Plan </w:t>
      </w:r>
      <w:r w:rsidRPr="0044302E">
        <w:rPr>
          <w:rFonts w:eastAsia="Times New Roman" w:cs="Times New Roman"/>
          <w:sz w:val="24"/>
          <w:szCs w:val="24"/>
        </w:rPr>
        <w:t>that provides ongoing stormwater system cleaning and maintenance and provided a copy of the recorded document to the City Engineer.</w:t>
      </w:r>
    </w:p>
    <w:p w14:paraId="31A4749E" w14:textId="4832B9D2"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Substantially completed (i.e.,</w:t>
      </w:r>
      <w:r w:rsidR="00E05220" w:rsidRPr="0044302E">
        <w:rPr>
          <w:rFonts w:eastAsia="Times New Roman" w:cs="Times New Roman"/>
          <w:sz w:val="24"/>
          <w:szCs w:val="24"/>
        </w:rPr>
        <w:t xml:space="preserve"> a final inspection has been completed by MassD</w:t>
      </w:r>
      <w:r w:rsidR="00103D66" w:rsidRPr="0044302E">
        <w:rPr>
          <w:rFonts w:eastAsia="Times New Roman" w:cs="Times New Roman"/>
          <w:sz w:val="24"/>
          <w:szCs w:val="24"/>
        </w:rPr>
        <w:t>OT</w:t>
      </w:r>
      <w:r w:rsidR="00E05220" w:rsidRPr="0044302E">
        <w:rPr>
          <w:rFonts w:eastAsia="Times New Roman" w:cs="Times New Roman"/>
          <w:sz w:val="24"/>
          <w:szCs w:val="24"/>
        </w:rPr>
        <w:t>)</w:t>
      </w:r>
      <w:r w:rsidRPr="0044302E">
        <w:rPr>
          <w:rFonts w:eastAsia="Times New Roman" w:cs="Times New Roman"/>
          <w:sz w:val="24"/>
          <w:szCs w:val="24"/>
        </w:rPr>
        <w:t xml:space="preserve"> construction of the </w:t>
      </w:r>
      <w:r w:rsidR="00E05220" w:rsidRPr="0044302E">
        <w:rPr>
          <w:rFonts w:eastAsia="Times New Roman" w:cs="Times New Roman"/>
          <w:sz w:val="24"/>
          <w:szCs w:val="24"/>
        </w:rPr>
        <w:t xml:space="preserve">Interchange Improvements prior to the </w:t>
      </w:r>
      <w:r w:rsidRPr="0044302E">
        <w:rPr>
          <w:rFonts w:eastAsia="Times New Roman" w:cs="Times New Roman"/>
          <w:sz w:val="24"/>
          <w:szCs w:val="24"/>
        </w:rPr>
        <w:t xml:space="preserve">issuance of an occupancy certificate for any building except </w:t>
      </w:r>
      <w:r w:rsidR="00AC25C0" w:rsidRPr="0044302E">
        <w:rPr>
          <w:rFonts w:eastAsia="Times New Roman" w:cs="Times New Roman"/>
          <w:sz w:val="24"/>
          <w:szCs w:val="24"/>
        </w:rPr>
        <w:t>the non-residential</w:t>
      </w:r>
      <w:r w:rsidR="002C26E5">
        <w:rPr>
          <w:rFonts w:eastAsia="Times New Roman" w:cs="Times New Roman"/>
          <w:sz w:val="24"/>
          <w:szCs w:val="24"/>
        </w:rPr>
        <w:t xml:space="preserve"> and non-commercial</w:t>
      </w:r>
      <w:r w:rsidR="00AC25C0" w:rsidRPr="0044302E">
        <w:rPr>
          <w:rFonts w:eastAsia="Times New Roman" w:cs="Times New Roman"/>
          <w:sz w:val="24"/>
          <w:szCs w:val="24"/>
        </w:rPr>
        <w:t xml:space="preserve"> portions of </w:t>
      </w:r>
      <w:r w:rsidRPr="0044302E">
        <w:rPr>
          <w:rFonts w:eastAsia="Times New Roman" w:cs="Times New Roman"/>
          <w:sz w:val="24"/>
          <w:szCs w:val="24"/>
        </w:rPr>
        <w:t>Buildings 9 and 10.</w:t>
      </w:r>
    </w:p>
    <w:p w14:paraId="3E080199" w14:textId="29C6110C" w:rsidR="00E05220" w:rsidRPr="0044302E" w:rsidRDefault="00E05220"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 xml:space="preserve">Substantially completed (i.e., fully operational from a traffic management perspective) the Grove Street Improvements prior to the issuance of an occupancy certificate (temporary or final) for </w:t>
      </w:r>
      <w:r w:rsidR="00103D66" w:rsidRPr="0044302E">
        <w:rPr>
          <w:rFonts w:eastAsia="Times New Roman" w:cs="Times New Roman"/>
          <w:sz w:val="24"/>
          <w:szCs w:val="24"/>
        </w:rPr>
        <w:t xml:space="preserve">either Buildings 5 or 6. </w:t>
      </w:r>
      <w:r w:rsidRPr="0044302E">
        <w:rPr>
          <w:rFonts w:eastAsia="Times New Roman" w:cs="Times New Roman"/>
          <w:sz w:val="24"/>
          <w:szCs w:val="24"/>
        </w:rPr>
        <w:t xml:space="preserve"> </w:t>
      </w:r>
    </w:p>
    <w:p w14:paraId="2E88B2D5" w14:textId="6144E05F" w:rsidR="00BF5293" w:rsidRPr="0044302E" w:rsidRDefault="00BF529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Substantially completed the Off-Site Trail Work in accordance with the Condition prior to the issuance the final occupancy permit for the final residential building in the Project.</w:t>
      </w:r>
    </w:p>
    <w:p w14:paraId="0D1AA519" w14:textId="55960F02"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a Parking Management Plan to the Director of Planning and Development and City Traffic Engineer for their review and approval</w:t>
      </w:r>
      <w:r w:rsidR="00056A82" w:rsidRPr="0044302E">
        <w:rPr>
          <w:rFonts w:ascii="Calibri" w:hAnsi="Calibri" w:cs="Calibri"/>
          <w:sz w:val="24"/>
          <w:szCs w:val="24"/>
        </w:rPr>
        <w:t xml:space="preserve"> prior to the issuance of any Occupancy Permit (temporary or final) for the buildings other than the non-residential</w:t>
      </w:r>
      <w:r w:rsidR="002C26E5">
        <w:rPr>
          <w:rFonts w:ascii="Calibri" w:hAnsi="Calibri" w:cs="Calibri"/>
          <w:sz w:val="24"/>
          <w:szCs w:val="24"/>
        </w:rPr>
        <w:t xml:space="preserve"> and non-commercial</w:t>
      </w:r>
      <w:r w:rsidR="00056A82" w:rsidRPr="0044302E">
        <w:rPr>
          <w:rFonts w:ascii="Calibri" w:hAnsi="Calibri" w:cs="Calibri"/>
          <w:sz w:val="24"/>
          <w:szCs w:val="24"/>
        </w:rPr>
        <w:t xml:space="preserve"> portions of the Buildings 9 and 10 (the parking garage)</w:t>
      </w:r>
      <w:r w:rsidRPr="0044302E">
        <w:rPr>
          <w:rFonts w:eastAsia="Times New Roman" w:cs="Times New Roman"/>
          <w:sz w:val="24"/>
          <w:szCs w:val="24"/>
        </w:rPr>
        <w:t xml:space="preserve"> </w:t>
      </w:r>
      <w:r w:rsidR="00C57705" w:rsidRPr="0044302E">
        <w:rPr>
          <w:rFonts w:eastAsia="Times New Roman" w:cs="Times New Roman"/>
          <w:sz w:val="24"/>
          <w:szCs w:val="24"/>
        </w:rPr>
        <w:t xml:space="preserve">in accordance with Condition </w:t>
      </w:r>
      <w:r w:rsidR="00352035" w:rsidRPr="0044302E">
        <w:rPr>
          <w:rFonts w:eastAsia="Times New Roman" w:cs="Times New Roman"/>
          <w:sz w:val="24"/>
          <w:szCs w:val="24"/>
        </w:rPr>
        <w:t>#</w:t>
      </w:r>
      <w:r w:rsidR="007011AB" w:rsidRPr="0044302E">
        <w:rPr>
          <w:rFonts w:eastAsia="Times New Roman" w:cs="Times New Roman"/>
          <w:sz w:val="24"/>
          <w:szCs w:val="24"/>
        </w:rPr>
        <w:t>59</w:t>
      </w:r>
      <w:r w:rsidR="00C57705" w:rsidRPr="0044302E">
        <w:rPr>
          <w:rFonts w:eastAsia="Times New Roman" w:cs="Times New Roman"/>
          <w:sz w:val="24"/>
          <w:szCs w:val="24"/>
        </w:rPr>
        <w:t xml:space="preserve">. </w:t>
      </w:r>
    </w:p>
    <w:p w14:paraId="71261DBB" w14:textId="543DC19B" w:rsidR="00C57705"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to the Director of Planning and Development a Transportation Demand Management Plan (TDM) </w:t>
      </w:r>
      <w:r w:rsidR="00C57705" w:rsidRPr="0044302E">
        <w:rPr>
          <w:rFonts w:eastAsia="Times New Roman" w:cs="Times New Roman"/>
          <w:sz w:val="24"/>
          <w:szCs w:val="24"/>
        </w:rPr>
        <w:t xml:space="preserve">in accordance with Condition </w:t>
      </w:r>
      <w:r w:rsidR="00352035" w:rsidRPr="0044302E">
        <w:rPr>
          <w:rFonts w:eastAsia="Times New Roman" w:cs="Times New Roman"/>
          <w:sz w:val="24"/>
          <w:szCs w:val="24"/>
        </w:rPr>
        <w:t>#</w:t>
      </w:r>
      <w:r w:rsidR="002D1148">
        <w:rPr>
          <w:rFonts w:eastAsia="Times New Roman" w:cs="Times New Roman"/>
          <w:sz w:val="24"/>
          <w:szCs w:val="24"/>
        </w:rPr>
        <w:t>61</w:t>
      </w:r>
      <w:r w:rsidR="00C57705" w:rsidRPr="0044302E">
        <w:rPr>
          <w:rFonts w:eastAsia="Times New Roman" w:cs="Times New Roman"/>
          <w:sz w:val="24"/>
          <w:szCs w:val="24"/>
        </w:rPr>
        <w:t xml:space="preserve">. </w:t>
      </w:r>
    </w:p>
    <w:p w14:paraId="21279852" w14:textId="14912850" w:rsidR="0091188F" w:rsidRPr="00312A71" w:rsidRDefault="003066B4" w:rsidP="00E86C3F">
      <w:pPr>
        <w:pStyle w:val="BodyText"/>
        <w:numPr>
          <w:ilvl w:val="0"/>
          <w:numId w:val="13"/>
        </w:numPr>
        <w:tabs>
          <w:tab w:val="left" w:pos="540"/>
        </w:tabs>
        <w:spacing w:line="220" w:lineRule="atLeast"/>
        <w:jc w:val="both"/>
        <w:rPr>
          <w:rFonts w:asciiTheme="minorHAnsi" w:hAnsiTheme="minorHAnsi"/>
        </w:rPr>
      </w:pPr>
      <w:bookmarkStart w:id="78" w:name="_Hlk19781374"/>
      <w:r w:rsidRPr="00312A71">
        <w:rPr>
          <w:rFonts w:ascii="Calibri" w:hAnsi="Calibri" w:cs="Calibri"/>
        </w:rPr>
        <w:t xml:space="preserve">The Commissioner of Inspectional Services may issue one or more certificates of temporary occupancy </w:t>
      </w:r>
      <w:r w:rsidR="002735C2" w:rsidRPr="00312A71">
        <w:rPr>
          <w:rFonts w:ascii="Calibri" w:hAnsi="Calibri" w:cs="Calibri"/>
        </w:rPr>
        <w:t xml:space="preserve">or final certificates of occupancy </w:t>
      </w:r>
      <w:r w:rsidRPr="00312A71">
        <w:rPr>
          <w:rFonts w:ascii="Calibri" w:hAnsi="Calibri" w:cs="Calibri"/>
        </w:rPr>
        <w:t>for all or portions of the buildings prior to installation of landscaping</w:t>
      </w:r>
      <w:r w:rsidR="002735C2" w:rsidRPr="00312A71">
        <w:rPr>
          <w:rFonts w:ascii="Calibri" w:hAnsi="Calibri" w:cs="Calibri"/>
        </w:rPr>
        <w:t>, open space,</w:t>
      </w:r>
      <w:r w:rsidRPr="00312A71">
        <w:rPr>
          <w:rFonts w:ascii="Calibri" w:hAnsi="Calibri" w:cs="Calibri"/>
        </w:rPr>
        <w:t xml:space="preserve"> or exterior hardscape improvements </w:t>
      </w:r>
      <w:r w:rsidR="002735C2" w:rsidRPr="00312A71">
        <w:rPr>
          <w:rFonts w:ascii="Calibri" w:hAnsi="Calibri" w:cs="Calibri"/>
        </w:rPr>
        <w:t>associated with each such building</w:t>
      </w:r>
      <w:r w:rsidR="00423B2B" w:rsidRPr="00312A71">
        <w:rPr>
          <w:rFonts w:ascii="Calibri" w:hAnsi="Calibri" w:cs="Calibri"/>
        </w:rPr>
        <w:t xml:space="preserve"> as set forth</w:t>
      </w:r>
      <w:r w:rsidR="00CE0C26" w:rsidRPr="00312A71">
        <w:rPr>
          <w:rFonts w:ascii="Calibri" w:hAnsi="Calibri" w:cs="Calibri"/>
        </w:rPr>
        <w:t xml:space="preserve"> in the Landscaping and Open Space Phasing Plan, </w:t>
      </w:r>
      <w:r w:rsidRPr="00312A71">
        <w:rPr>
          <w:rFonts w:ascii="Calibri" w:hAnsi="Calibri" w:cs="Calibri"/>
        </w:rPr>
        <w:t>p</w:t>
      </w:r>
      <w:r w:rsidRPr="00312A71">
        <w:rPr>
          <w:rFonts w:asciiTheme="minorHAnsi" w:hAnsiTheme="minorHAnsi" w:cs="Calibri"/>
        </w:rPr>
        <w:t xml:space="preserve">rovided that the Commissioner of Inspectional Services, in consultation with the Director of Planning and Development and the Commissioner of Public Works, concludes that </w:t>
      </w:r>
      <w:r w:rsidR="00CE0C26" w:rsidRPr="00312A71">
        <w:rPr>
          <w:rFonts w:asciiTheme="minorHAnsi" w:hAnsiTheme="minorHAnsi" w:cs="Calibri"/>
        </w:rPr>
        <w:t xml:space="preserve">the request is commercially reasonable and </w:t>
      </w:r>
      <w:r w:rsidRPr="00312A71">
        <w:rPr>
          <w:rFonts w:asciiTheme="minorHAnsi" w:hAnsiTheme="minorHAnsi" w:cs="Calibri"/>
        </w:rPr>
        <w:t>the level of completion of the improvements is sufficient to permit temporary occupancy of the buildings without harm to public safety or convenience.</w:t>
      </w:r>
      <w:r w:rsidRPr="00312A71">
        <w:rPr>
          <w:rFonts w:asciiTheme="minorHAnsi" w:hAnsiTheme="minorHAnsi"/>
        </w:rPr>
        <w:t xml:space="preserve"> Prior, however, to issuance of any temporary certificate of occupancy pursuant to this condition, the Commissioner of Inspectional Services shall require that the Petitioner first file a bond, letter of credit, cash or other security in the form satisfactory to the City Solicitor’s Office in an amount not less than 135% of the value of the </w:t>
      </w:r>
      <w:r w:rsidR="00CE0C26" w:rsidRPr="00312A71">
        <w:rPr>
          <w:rFonts w:asciiTheme="minorHAnsi" w:hAnsiTheme="minorHAnsi"/>
        </w:rPr>
        <w:t>remaining</w:t>
      </w:r>
      <w:r w:rsidRPr="00312A71">
        <w:rPr>
          <w:rFonts w:asciiTheme="minorHAnsi" w:hAnsiTheme="minorHAnsi"/>
        </w:rPr>
        <w:t xml:space="preserve"> improvements</w:t>
      </w:r>
      <w:r w:rsidR="0065758B" w:rsidRPr="00312A71">
        <w:rPr>
          <w:rFonts w:asciiTheme="minorHAnsi" w:hAnsiTheme="minorHAnsi"/>
        </w:rPr>
        <w:t xml:space="preserve"> associated with such building</w:t>
      </w:r>
      <w:r w:rsidRPr="00312A71">
        <w:rPr>
          <w:rFonts w:asciiTheme="minorHAnsi" w:hAnsiTheme="minorHAnsi"/>
        </w:rPr>
        <w:t xml:space="preserve"> to ensure their completion. </w:t>
      </w:r>
      <w:bookmarkEnd w:id="78"/>
    </w:p>
    <w:sectPr w:rsidR="0091188F" w:rsidRPr="00312A71" w:rsidSect="0058290F">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onah Temple" w:date="2020-06-05T13:44:00Z" w:initials="JT">
    <w:p w14:paraId="1269C86F" w14:textId="58C5E86D" w:rsidR="0009413F" w:rsidRPr="00FC0696" w:rsidRDefault="0009413F" w:rsidP="0064439F">
      <w:pPr>
        <w:pStyle w:val="CommentText"/>
        <w:jc w:val="both"/>
        <w:rPr>
          <w:lang w:val="en-US"/>
        </w:rPr>
      </w:pPr>
      <w:r>
        <w:rPr>
          <w:rStyle w:val="CommentReference"/>
        </w:rPr>
        <w:annotationRef/>
      </w:r>
      <w:r>
        <w:rPr>
          <w:rFonts w:ascii="Calibri" w:hAnsi="Calibri" w:cs="Calibri"/>
          <w:sz w:val="24"/>
          <w:szCs w:val="24"/>
        </w:rPr>
        <w:t>Petitioner has requested the ability to be able to add a story to Building 1 via a consistency ruling provided the height of Building 1 does not exceed 170 feet</w:t>
      </w:r>
      <w:r>
        <w:rPr>
          <w:rFonts w:ascii="Calibri" w:hAnsi="Calibri" w:cs="Calibri"/>
          <w:sz w:val="24"/>
          <w:szCs w:val="24"/>
          <w:lang w:val="en-US"/>
        </w:rPr>
        <w:t>.</w:t>
      </w:r>
    </w:p>
  </w:comment>
  <w:comment w:id="11" w:author="Jonah Temple" w:date="2020-06-05T13:44:00Z" w:initials="JT">
    <w:p w14:paraId="519120EB" w14:textId="6C6BFE5F" w:rsidR="0009413F" w:rsidRPr="00FC0696" w:rsidRDefault="0009413F" w:rsidP="0064439F">
      <w:pPr>
        <w:pStyle w:val="CommentText"/>
        <w:jc w:val="both"/>
        <w:rPr>
          <w:lang w:val="en-US"/>
        </w:rPr>
      </w:pPr>
      <w:r>
        <w:rPr>
          <w:rStyle w:val="CommentReference"/>
        </w:rPr>
        <w:annotationRef/>
      </w:r>
      <w:r>
        <w:rPr>
          <w:rFonts w:ascii="Calibri" w:hAnsi="Calibri" w:cs="Calibri"/>
          <w:sz w:val="24"/>
          <w:szCs w:val="24"/>
        </w:rPr>
        <w:t>Petitioner has requested the ability to increase or decrease the total number of residential units in the Project by 2.5% via a consistency ruling, as the number of units may change during the design review process</w:t>
      </w:r>
      <w:r>
        <w:rPr>
          <w:rFonts w:ascii="Calibri" w:hAnsi="Calibri" w:cs="Calibri"/>
          <w:sz w:val="24"/>
          <w:szCs w:val="24"/>
          <w:lang w:val="en-US"/>
        </w:rPr>
        <w:t>.</w:t>
      </w:r>
    </w:p>
  </w:comment>
  <w:comment w:id="12" w:author="Jonah Temple" w:date="2020-06-05T13:45:00Z" w:initials="JT">
    <w:p w14:paraId="19883C0E" w14:textId="15BCBBB9" w:rsidR="0009413F" w:rsidRPr="00FC0696" w:rsidRDefault="0009413F">
      <w:pPr>
        <w:pStyle w:val="CommentText"/>
        <w:rPr>
          <w:lang w:val="en-US"/>
        </w:rPr>
      </w:pPr>
      <w:r>
        <w:rPr>
          <w:rStyle w:val="CommentReference"/>
        </w:rPr>
        <w:annotationRef/>
      </w:r>
      <w:r>
        <w:rPr>
          <w:rFonts w:ascii="Calibri" w:hAnsi="Calibri" w:cs="Calibri"/>
          <w:sz w:val="24"/>
          <w:szCs w:val="24"/>
        </w:rPr>
        <w:t>Petitioner has requested greater flexibility in the ability to modify the number of parking stalls</w:t>
      </w:r>
      <w:r>
        <w:rPr>
          <w:rFonts w:ascii="Calibri" w:hAnsi="Calibri" w:cs="Calibri"/>
          <w:sz w:val="24"/>
          <w:szCs w:val="24"/>
          <w:lang w:val="en-US"/>
        </w:rPr>
        <w:t xml:space="preserve"> up to 4%.</w:t>
      </w:r>
    </w:p>
  </w:comment>
  <w:comment w:id="42" w:author="Jonah Temple" w:date="2020-06-05T13:49:00Z" w:initials="JT">
    <w:p w14:paraId="4C1936F2" w14:textId="612E2162" w:rsidR="0009413F" w:rsidRPr="00EB55FF" w:rsidRDefault="0009413F" w:rsidP="009179A1">
      <w:pPr>
        <w:spacing w:after="240" w:line="240" w:lineRule="auto"/>
        <w:jc w:val="both"/>
        <w:rPr>
          <w:rFonts w:eastAsia="Batang" w:cs="Times New Roman"/>
          <w:color w:val="0000FF"/>
          <w:sz w:val="24"/>
          <w:szCs w:val="24"/>
          <w:u w:val="double"/>
        </w:rPr>
      </w:pPr>
      <w:r>
        <w:rPr>
          <w:rStyle w:val="CommentReference"/>
        </w:rPr>
        <w:annotationRef/>
      </w:r>
      <w:r>
        <w:t xml:space="preserve">Petitioner has requested having an additional </w:t>
      </w:r>
      <w:r w:rsidRPr="00EB55FF">
        <w:rPr>
          <w:rFonts w:eastAsia="Batang" w:cstheme="minorHAnsi"/>
          <w:sz w:val="24"/>
          <w:szCs w:val="24"/>
        </w:rPr>
        <w:t xml:space="preserve">twelve months </w:t>
      </w:r>
      <w:r>
        <w:rPr>
          <w:rFonts w:eastAsia="Batang" w:cstheme="minorHAnsi"/>
          <w:sz w:val="24"/>
          <w:szCs w:val="24"/>
        </w:rPr>
        <w:t xml:space="preserve">after </w:t>
      </w:r>
      <w:r w:rsidRPr="00EB55FF">
        <w:rPr>
          <w:rFonts w:eastAsia="Batang" w:cstheme="minorHAnsi"/>
          <w:sz w:val="24"/>
          <w:szCs w:val="24"/>
        </w:rPr>
        <w:t>issuance of the final occupancy permit for the final building in the Project</w:t>
      </w:r>
      <w:r>
        <w:rPr>
          <w:rFonts w:eastAsia="Batang" w:cstheme="minorHAnsi"/>
          <w:sz w:val="24"/>
          <w:szCs w:val="24"/>
        </w:rPr>
        <w:t xml:space="preserve"> to complete work.</w:t>
      </w:r>
    </w:p>
    <w:p w14:paraId="46BA8266" w14:textId="5D100EEB" w:rsidR="0009413F" w:rsidRPr="009179A1" w:rsidRDefault="0009413F">
      <w:pPr>
        <w:pStyle w:val="CommentText"/>
        <w:rPr>
          <w:lang w:val="en-US"/>
        </w:rPr>
      </w:pPr>
    </w:p>
  </w:comment>
  <w:comment w:id="45" w:author="Jonah Temple" w:date="2020-06-05T13:50:00Z" w:initials="JT">
    <w:p w14:paraId="41C3A22A" w14:textId="60482E63" w:rsidR="0009413F" w:rsidRPr="00F9286D" w:rsidRDefault="0009413F">
      <w:pPr>
        <w:pStyle w:val="CommentText"/>
        <w:rPr>
          <w:lang w:val="en-US"/>
        </w:rPr>
      </w:pPr>
      <w:r>
        <w:rPr>
          <w:rStyle w:val="CommentReference"/>
        </w:rPr>
        <w:annotationRef/>
      </w:r>
      <w:r>
        <w:rPr>
          <w:rFonts w:ascii="Calibri" w:hAnsi="Calibri" w:cs="Calibri"/>
        </w:rPr>
        <w:t>Petitioner has requested that the Inclusionary Units be set forth as a percentage so the Project will provide 17.5% of the total number of residential units in the Project, to account for any minor fluctuations in the number of residential units</w:t>
      </w:r>
      <w:r>
        <w:rPr>
          <w:rFonts w:ascii="Calibri" w:hAnsi="Calibri" w:cs="Calibri"/>
          <w:lang w:val="en-US"/>
        </w:rPr>
        <w:t>.</w:t>
      </w:r>
    </w:p>
  </w:comment>
  <w:comment w:id="57" w:author="Jonah Temple" w:date="2020-07-10T13:52:00Z" w:initials="JT">
    <w:p w14:paraId="3A45C849" w14:textId="0BA3A8AC" w:rsidR="00F3684A" w:rsidRPr="00F3684A" w:rsidRDefault="00F3684A">
      <w:pPr>
        <w:pStyle w:val="CommentText"/>
        <w:rPr>
          <w:lang w:val="en-US"/>
        </w:rPr>
      </w:pPr>
      <w:r>
        <w:rPr>
          <w:rStyle w:val="CommentReference"/>
        </w:rPr>
        <w:annotationRef/>
      </w:r>
      <w:r>
        <w:rPr>
          <w:lang w:val="en-US"/>
        </w:rPr>
        <w:t>The Petitioner has requested that it only be required to make best efforts to unbundle parking costs for Buildings 1 an</w:t>
      </w:r>
      <w:r w:rsidR="00981D2F">
        <w:rPr>
          <w:lang w:val="en-US"/>
        </w:rPr>
        <w:t>d</w:t>
      </w:r>
      <w:r>
        <w:rPr>
          <w:lang w:val="en-US"/>
        </w:rPr>
        <w:t xml:space="preserv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9C86F" w15:done="0"/>
  <w15:commentEx w15:paraId="519120EB" w15:done="0"/>
  <w15:commentEx w15:paraId="19883C0E" w15:done="0"/>
  <w15:commentEx w15:paraId="46BA8266" w15:done="0"/>
  <w15:commentEx w15:paraId="41C3A22A" w15:done="0"/>
  <w15:commentEx w15:paraId="3A45C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9C86F" w16cid:durableId="2284CAAE"/>
  <w16cid:commentId w16cid:paraId="519120EB" w16cid:durableId="2284CAC9"/>
  <w16cid:commentId w16cid:paraId="19883C0E" w16cid:durableId="2284CAE3"/>
  <w16cid:commentId w16cid:paraId="46BA8266" w16cid:durableId="2284CBD8"/>
  <w16cid:commentId w16cid:paraId="41C3A22A" w16cid:durableId="2284CC3B"/>
  <w16cid:commentId w16cid:paraId="3A45C849" w16cid:durableId="22B2F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C7A0" w14:textId="77777777" w:rsidR="00EE000D" w:rsidRDefault="00EE000D">
      <w:pPr>
        <w:spacing w:after="0" w:line="240" w:lineRule="auto"/>
      </w:pPr>
      <w:r>
        <w:separator/>
      </w:r>
    </w:p>
  </w:endnote>
  <w:endnote w:type="continuationSeparator" w:id="0">
    <w:p w14:paraId="2860AFE9" w14:textId="77777777" w:rsidR="00EE000D" w:rsidRDefault="00EE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FE9EB" w14:textId="77777777" w:rsidR="00EE000D" w:rsidRDefault="00EE000D">
      <w:pPr>
        <w:spacing w:after="0" w:line="240" w:lineRule="auto"/>
      </w:pPr>
      <w:r>
        <w:separator/>
      </w:r>
    </w:p>
  </w:footnote>
  <w:footnote w:type="continuationSeparator" w:id="0">
    <w:p w14:paraId="413911D3" w14:textId="77777777" w:rsidR="00EE000D" w:rsidRDefault="00EE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2B07" w14:textId="60D11BCD" w:rsidR="0009413F" w:rsidRDefault="00EE000D">
    <w:pPr>
      <w:pStyle w:val="Header"/>
    </w:pPr>
    <w:r>
      <w:rPr>
        <w:noProof/>
      </w:rPr>
      <w:pict w14:anchorId="20AE7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69" o:spid="_x0000_s2052"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0102" w14:textId="6F18E234" w:rsidR="0009413F" w:rsidRPr="002024C9" w:rsidRDefault="00EE000D">
    <w:pPr>
      <w:pStyle w:val="Header"/>
      <w:rPr>
        <w:rFonts w:asciiTheme="minorHAnsi" w:hAnsiTheme="minorHAnsi"/>
        <w:iCs/>
        <w:sz w:val="20"/>
        <w:szCs w:val="20"/>
      </w:rPr>
    </w:pPr>
    <w:r>
      <w:rPr>
        <w:noProof/>
      </w:rPr>
      <w:pict w14:anchorId="05BAE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70" o:spid="_x0000_s2053"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9413F">
      <w:tab/>
    </w:r>
    <w:r w:rsidR="0009413F">
      <w:tab/>
    </w:r>
    <w:r w:rsidR="0009413F" w:rsidRPr="002024C9">
      <w:rPr>
        <w:rFonts w:asciiTheme="minorHAnsi" w:hAnsiTheme="minorHAnsi"/>
        <w:iCs/>
        <w:sz w:val="20"/>
        <w:szCs w:val="20"/>
      </w:rPr>
      <w:t>Council Order #27-20</w:t>
    </w:r>
  </w:p>
  <w:p w14:paraId="6A808044" w14:textId="29E83AF0" w:rsidR="0009413F" w:rsidRDefault="0009413F" w:rsidP="00FA6071">
    <w:pPr>
      <w:pStyle w:val="Header"/>
      <w:rPr>
        <w:rFonts w:asciiTheme="minorHAnsi" w:hAnsiTheme="minorHAnsi"/>
        <w:iCs/>
        <w:sz w:val="20"/>
        <w:szCs w:val="20"/>
      </w:rPr>
    </w:pPr>
    <w:r w:rsidRPr="002024C9">
      <w:rPr>
        <w:rFonts w:asciiTheme="minorHAnsi" w:hAnsiTheme="minorHAnsi"/>
        <w:iCs/>
        <w:sz w:val="20"/>
        <w:szCs w:val="20"/>
      </w:rPr>
      <w:tab/>
    </w:r>
    <w:r w:rsidRPr="002024C9">
      <w:rPr>
        <w:rFonts w:asciiTheme="minorHAnsi" w:hAnsiTheme="minorHAnsi"/>
        <w:iCs/>
        <w:sz w:val="20"/>
        <w:szCs w:val="20"/>
      </w:rPr>
      <w:tab/>
      <w:t xml:space="preserve">Page </w:t>
    </w:r>
    <w:r w:rsidRPr="002024C9">
      <w:rPr>
        <w:rFonts w:asciiTheme="minorHAnsi" w:hAnsiTheme="minorHAnsi"/>
        <w:iCs/>
        <w:sz w:val="20"/>
        <w:szCs w:val="20"/>
      </w:rPr>
      <w:fldChar w:fldCharType="begin"/>
    </w:r>
    <w:r w:rsidRPr="002024C9">
      <w:rPr>
        <w:rFonts w:asciiTheme="minorHAnsi" w:hAnsiTheme="minorHAnsi"/>
        <w:iCs/>
        <w:sz w:val="20"/>
        <w:szCs w:val="20"/>
      </w:rPr>
      <w:instrText xml:space="preserve"> PAGE  \* Arabic  \* MERGEFORMAT </w:instrText>
    </w:r>
    <w:r w:rsidRPr="002024C9">
      <w:rPr>
        <w:rFonts w:asciiTheme="minorHAnsi" w:hAnsiTheme="minorHAnsi"/>
        <w:iCs/>
        <w:sz w:val="20"/>
        <w:szCs w:val="20"/>
      </w:rPr>
      <w:fldChar w:fldCharType="separate"/>
    </w:r>
    <w:r w:rsidRPr="002024C9">
      <w:rPr>
        <w:rFonts w:asciiTheme="minorHAnsi" w:hAnsiTheme="minorHAnsi"/>
        <w:iCs/>
        <w:noProof/>
        <w:sz w:val="20"/>
        <w:szCs w:val="20"/>
      </w:rPr>
      <w:t>20</w:t>
    </w:r>
    <w:r w:rsidRPr="002024C9">
      <w:rPr>
        <w:rFonts w:asciiTheme="minorHAnsi" w:hAnsiTheme="minorHAnsi"/>
        <w:iCs/>
        <w:sz w:val="20"/>
        <w:szCs w:val="20"/>
      </w:rPr>
      <w:fldChar w:fldCharType="end"/>
    </w:r>
    <w:r w:rsidRPr="002024C9">
      <w:rPr>
        <w:rFonts w:asciiTheme="minorHAnsi" w:hAnsiTheme="minorHAnsi"/>
        <w:iCs/>
        <w:sz w:val="20"/>
        <w:szCs w:val="20"/>
      </w:rPr>
      <w:t xml:space="preserve"> of </w:t>
    </w:r>
    <w:r w:rsidRPr="002024C9">
      <w:rPr>
        <w:rFonts w:asciiTheme="minorHAnsi" w:hAnsiTheme="minorHAnsi"/>
        <w:iCs/>
        <w:sz w:val="20"/>
        <w:szCs w:val="20"/>
      </w:rPr>
      <w:fldChar w:fldCharType="begin"/>
    </w:r>
    <w:r w:rsidRPr="002024C9">
      <w:rPr>
        <w:rFonts w:asciiTheme="minorHAnsi" w:hAnsiTheme="minorHAnsi"/>
        <w:iCs/>
        <w:sz w:val="20"/>
        <w:szCs w:val="20"/>
      </w:rPr>
      <w:instrText xml:space="preserve"> NUMPAGES  \* Arabic  \* MERGEFORMAT </w:instrText>
    </w:r>
    <w:r w:rsidRPr="002024C9">
      <w:rPr>
        <w:rFonts w:asciiTheme="minorHAnsi" w:hAnsiTheme="minorHAnsi"/>
        <w:iCs/>
        <w:sz w:val="20"/>
        <w:szCs w:val="20"/>
      </w:rPr>
      <w:fldChar w:fldCharType="separate"/>
    </w:r>
    <w:r w:rsidRPr="002024C9">
      <w:rPr>
        <w:rFonts w:asciiTheme="minorHAnsi" w:hAnsiTheme="minorHAnsi"/>
        <w:iCs/>
        <w:noProof/>
        <w:sz w:val="20"/>
        <w:szCs w:val="20"/>
      </w:rPr>
      <w:t>29</w:t>
    </w:r>
    <w:r w:rsidRPr="002024C9">
      <w:rPr>
        <w:rFonts w:asciiTheme="minorHAnsi" w:hAnsiTheme="minorHAnsi"/>
        <w:iCs/>
        <w:sz w:val="20"/>
        <w:szCs w:val="20"/>
      </w:rPr>
      <w:fldChar w:fldCharType="end"/>
    </w:r>
  </w:p>
  <w:p w14:paraId="5EC5A909" w14:textId="09B310E0" w:rsidR="0009413F" w:rsidRPr="00E17C19" w:rsidRDefault="0009413F" w:rsidP="00FA6071">
    <w:pPr>
      <w:pStyle w:val="Header"/>
      <w:rPr>
        <w:rFonts w:asciiTheme="minorHAnsi" w:hAnsiTheme="minorHAnsi"/>
        <w:iCs/>
        <w:sz w:val="20"/>
        <w:szCs w:val="20"/>
      </w:rPr>
    </w:pPr>
    <w:r>
      <w:rPr>
        <w:rFonts w:asciiTheme="minorHAnsi" w:hAnsiTheme="minorHAnsi"/>
        <w:iCs/>
        <w:sz w:val="20"/>
        <w:szCs w:val="20"/>
      </w:rPr>
      <w:tab/>
    </w:r>
    <w:r>
      <w:rPr>
        <w:rFonts w:asciiTheme="minorHAnsi" w:hAnsiTheme="minorHAnsi"/>
        <w:iCs/>
        <w:sz w:val="20"/>
        <w:szCs w:val="20"/>
      </w:rPr>
      <w:tab/>
    </w:r>
    <w:r w:rsidRPr="0058290F">
      <w:rPr>
        <w:rFonts w:asciiTheme="minorHAnsi" w:hAnsiTheme="minorHAnsi"/>
        <w:iCs/>
        <w:color w:val="FF0000"/>
        <w:sz w:val="20"/>
        <w:szCs w:val="20"/>
      </w:rPr>
      <w:t>LUC Draft_</w:t>
    </w:r>
    <w:r>
      <w:rPr>
        <w:rFonts w:asciiTheme="minorHAnsi" w:hAnsiTheme="minorHAnsi"/>
        <w:iCs/>
        <w:color w:val="FF0000"/>
        <w:sz w:val="20"/>
        <w:szCs w:val="20"/>
      </w:rPr>
      <w:t>7</w:t>
    </w:r>
    <w:r w:rsidRPr="0058290F">
      <w:rPr>
        <w:rFonts w:asciiTheme="minorHAnsi" w:hAnsiTheme="minorHAnsi"/>
        <w:iCs/>
        <w:color w:val="FF0000"/>
        <w:sz w:val="20"/>
        <w:szCs w:val="20"/>
      </w:rPr>
      <w:t>_</w:t>
    </w:r>
    <w:r>
      <w:rPr>
        <w:rFonts w:asciiTheme="minorHAnsi" w:hAnsiTheme="minorHAnsi"/>
        <w:iCs/>
        <w:color w:val="FF0000"/>
        <w:sz w:val="20"/>
        <w:szCs w:val="20"/>
      </w:rPr>
      <w:t>10</w:t>
    </w:r>
    <w:r w:rsidRPr="0058290F">
      <w:rPr>
        <w:rFonts w:asciiTheme="minorHAnsi" w:hAnsiTheme="minorHAnsi"/>
        <w:iCs/>
        <w:color w:val="FF0000"/>
        <w:sz w:val="20"/>
        <w:szCs w:val="20"/>
      </w:rPr>
      <w:t>_20</w:t>
    </w:r>
    <w:r>
      <w:tab/>
    </w:r>
    <w:r>
      <w:tab/>
    </w:r>
  </w:p>
  <w:p w14:paraId="5FF2B388" w14:textId="77777777" w:rsidR="0009413F" w:rsidRDefault="0009413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0AD6" w14:textId="5662882D" w:rsidR="0009413F" w:rsidRDefault="00EE000D" w:rsidP="00FA6071">
    <w:pPr>
      <w:pStyle w:val="Header"/>
      <w:tabs>
        <w:tab w:val="clear" w:pos="4680"/>
        <w:tab w:val="clear" w:pos="9360"/>
      </w:tabs>
      <w:jc w:val="right"/>
    </w:pPr>
    <w:r>
      <w:rPr>
        <w:noProof/>
      </w:rPr>
      <w:pict w14:anchorId="5DF94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68" o:spid="_x0000_s2051" type="#_x0000_t136" style="position:absolute;left:0;text-align:left;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6D41"/>
    <w:multiLevelType w:val="hybridMultilevel"/>
    <w:tmpl w:val="3F5653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A52976"/>
    <w:multiLevelType w:val="hybridMultilevel"/>
    <w:tmpl w:val="A4AA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5E55DA"/>
    <w:multiLevelType w:val="multilevel"/>
    <w:tmpl w:val="71D69C88"/>
    <w:name w:val="General Numbering (1)"/>
    <w:lvl w:ilvl="0">
      <w:start w:val="1"/>
      <w:numFmt w:val="decimal"/>
      <w:pStyle w:val="Heading1"/>
      <w:lvlText w:val="%1."/>
      <w:lvlJc w:val="left"/>
      <w:pPr>
        <w:tabs>
          <w:tab w:val="num" w:pos="2160"/>
        </w:tabs>
        <w:ind w:left="720" w:firstLine="720"/>
      </w:pPr>
      <w:rPr>
        <w:rFonts w:ascii="Times New Roman" w:hAnsi="Times New Roman" w:cs="Times New Roman"/>
        <w:b w:val="0"/>
        <w:i w:val="0"/>
        <w:caps w:val="0"/>
        <w:color w:val="010000"/>
        <w:sz w:val="24"/>
        <w:u w:val="none"/>
      </w:rPr>
    </w:lvl>
    <w:lvl w:ilvl="1">
      <w:start w:val="1"/>
      <w:numFmt w:val="lowerLetter"/>
      <w:pStyle w:val="Heading2"/>
      <w:lvlText w:val="(%2)"/>
      <w:lvlJc w:val="left"/>
      <w:pPr>
        <w:tabs>
          <w:tab w:val="num" w:pos="2880"/>
        </w:tabs>
        <w:ind w:left="720" w:firstLine="1440"/>
      </w:pPr>
      <w:rPr>
        <w:rFonts w:ascii="Times New Roman" w:hAnsi="Times New Roman" w:cs="Times New Roman"/>
        <w:b w:val="0"/>
        <w:i w:val="0"/>
        <w:caps w:val="0"/>
        <w:color w:val="010000"/>
        <w:sz w:val="24"/>
        <w:u w:val="none"/>
      </w:rPr>
    </w:lvl>
    <w:lvl w:ilvl="2">
      <w:start w:val="1"/>
      <w:numFmt w:val="lowerRoman"/>
      <w:pStyle w:val="Heading3"/>
      <w:lvlText w:val="(%3)"/>
      <w:lvlJc w:val="left"/>
      <w:pPr>
        <w:tabs>
          <w:tab w:val="num" w:pos="3600"/>
        </w:tabs>
        <w:ind w:left="1440" w:firstLine="1440"/>
      </w:pPr>
      <w:rPr>
        <w:rFonts w:ascii="Times New Roman" w:hAnsi="Times New Roman" w:cs="Times New Roman"/>
        <w:b w:val="0"/>
        <w:i w:val="0"/>
        <w:caps w:val="0"/>
        <w:color w:val="010000"/>
        <w:sz w:val="24"/>
        <w:u w:val="none"/>
      </w:rPr>
    </w:lvl>
    <w:lvl w:ilvl="3">
      <w:start w:val="1"/>
      <w:numFmt w:val="upperLetter"/>
      <w:pStyle w:val="Heading4"/>
      <w:lvlText w:val="(%4)"/>
      <w:lvlJc w:val="left"/>
      <w:pPr>
        <w:tabs>
          <w:tab w:val="num" w:pos="4320"/>
        </w:tabs>
        <w:ind w:left="2160" w:firstLine="1440"/>
      </w:pPr>
      <w:rPr>
        <w:rFonts w:ascii="(normal text)" w:hAnsi="(normal text)"/>
        <w:b w:val="0"/>
        <w:i w:val="0"/>
        <w:caps w:val="0"/>
        <w:color w:val="010000"/>
        <w:sz w:val="24"/>
        <w:u w:val="none"/>
      </w:rPr>
    </w:lvl>
    <w:lvl w:ilvl="4">
      <w:start w:val="1"/>
      <w:numFmt w:val="decimal"/>
      <w:pStyle w:val="Heading5"/>
      <w:lvlText w:val="(%5)"/>
      <w:lvlJc w:val="left"/>
      <w:pPr>
        <w:tabs>
          <w:tab w:val="num" w:pos="5040"/>
        </w:tabs>
        <w:ind w:left="2880" w:firstLine="1440"/>
      </w:pPr>
      <w:rPr>
        <w:rFonts w:ascii="(normal text)" w:hAnsi="(normal text)"/>
        <w:b w:val="0"/>
        <w:i w:val="0"/>
        <w:caps w:val="0"/>
        <w:color w:val="010000"/>
        <w:sz w:val="24"/>
        <w:u w:val="none"/>
      </w:rPr>
    </w:lvl>
    <w:lvl w:ilvl="5">
      <w:start w:val="1"/>
      <w:numFmt w:val="none"/>
      <w:pStyle w:val="Heading6"/>
      <w:suff w:val="nothing"/>
      <w:lvlText w:val=""/>
      <w:lvlJc w:val="left"/>
      <w:pPr>
        <w:tabs>
          <w:tab w:val="num" w:pos="1160"/>
        </w:tabs>
        <w:ind w:left="0" w:firstLine="0"/>
      </w:pPr>
      <w:rPr>
        <w:rFonts w:ascii="Times New Roman" w:hAnsi="Times New Roman" w:cs="Times New Roman"/>
        <w:b w:val="0"/>
        <w:i w:val="0"/>
        <w:caps w:val="0"/>
        <w:color w:val="010000"/>
        <w:sz w:val="24"/>
        <w:u w:val="none"/>
      </w:rPr>
    </w:lvl>
    <w:lvl w:ilvl="6">
      <w:start w:val="1"/>
      <w:numFmt w:val="none"/>
      <w:pStyle w:val="Heading7"/>
      <w:suff w:val="nothing"/>
      <w:lvlText w:val=""/>
      <w:lvlJc w:val="left"/>
      <w:pPr>
        <w:tabs>
          <w:tab w:val="num" w:pos="720"/>
        </w:tabs>
        <w:ind w:left="0" w:firstLine="0"/>
      </w:pPr>
      <w:rPr>
        <w:rFonts w:ascii="Times New Roman" w:hAnsi="Times New Roman" w:cs="Times New Roman"/>
        <w:b w:val="0"/>
        <w:i w:val="0"/>
        <w:caps w:val="0"/>
        <w:color w:val="010000"/>
        <w:sz w:val="24"/>
        <w:u w:val="none"/>
      </w:rPr>
    </w:lvl>
    <w:lvl w:ilvl="7">
      <w:start w:val="1"/>
      <w:numFmt w:val="none"/>
      <w:pStyle w:val="Heading8"/>
      <w:suff w:val="nothing"/>
      <w:lvlText w:val=""/>
      <w:lvlJc w:val="left"/>
      <w:pPr>
        <w:tabs>
          <w:tab w:val="num" w:pos="720"/>
        </w:tabs>
        <w:ind w:left="0" w:firstLine="0"/>
      </w:pPr>
      <w:rPr>
        <w:rFonts w:ascii="Times New Roman" w:hAnsi="Times New Roman" w:cs="Times New Roman"/>
        <w:b w:val="0"/>
        <w:i w:val="0"/>
        <w:caps w:val="0"/>
        <w:color w:val="010000"/>
        <w:sz w:val="24"/>
        <w:u w:val="none"/>
      </w:rPr>
    </w:lvl>
    <w:lvl w:ilvl="8">
      <w:start w:val="1"/>
      <w:numFmt w:val="none"/>
      <w:pStyle w:val="Heading9"/>
      <w:suff w:val="nothing"/>
      <w:lvlText w:val=""/>
      <w:lvlJc w:val="left"/>
      <w:pPr>
        <w:tabs>
          <w:tab w:val="num" w:pos="720"/>
        </w:tabs>
        <w:ind w:left="0" w:firstLine="0"/>
      </w:pPr>
      <w:rPr>
        <w:rFonts w:ascii="Times New Roman" w:hAnsi="Times New Roman" w:cs="Times New Roman"/>
        <w:b w:val="0"/>
        <w:i w:val="0"/>
        <w:caps w:val="0"/>
        <w:color w:val="010000"/>
        <w:sz w:val="24"/>
        <w:u w:val="none"/>
      </w:rPr>
    </w:lvl>
  </w:abstractNum>
  <w:abstractNum w:abstractNumId="13" w15:restartNumberingAfterBreak="0">
    <w:nsid w:val="3B3C1ADD"/>
    <w:multiLevelType w:val="hybridMultilevel"/>
    <w:tmpl w:val="82D21FF8"/>
    <w:lvl w:ilvl="0" w:tplc="74BCEAE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F2E0E"/>
    <w:multiLevelType w:val="hybridMultilevel"/>
    <w:tmpl w:val="FC42F434"/>
    <w:lvl w:ilvl="0" w:tplc="FDE4C948">
      <w:start w:val="1"/>
      <w:numFmt w:val="decimal"/>
      <w:lvlRestart w:val="0"/>
      <w:lvlText w:val="%1."/>
      <w:lvlJc w:val="left"/>
      <w:pPr>
        <w:ind w:left="630" w:hanging="360"/>
      </w:pPr>
      <w:rPr>
        <w:rFonts w:ascii="Times New Roman" w:hAnsi="Times New Roman" w:cs="Times New Roman"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173118F"/>
    <w:multiLevelType w:val="hybridMultilevel"/>
    <w:tmpl w:val="6D2CC838"/>
    <w:lvl w:ilvl="0" w:tplc="F75641E8">
      <w:start w:val="1"/>
      <w:numFmt w:val="decimal"/>
      <w:lvlRestart w:val="0"/>
      <w:lvlText w:val="%1."/>
      <w:lvlJc w:val="left"/>
      <w:pPr>
        <w:ind w:left="360" w:hanging="360"/>
      </w:pPr>
      <w:rPr>
        <w:color w:val="auto"/>
      </w:rPr>
    </w:lvl>
    <w:lvl w:ilvl="1" w:tplc="B7CCA090">
      <w:start w:val="1"/>
      <w:numFmt w:val="lowerLetter"/>
      <w:lvlText w:val="%2."/>
      <w:lvlJc w:val="left"/>
      <w:pPr>
        <w:ind w:left="1440" w:hanging="360"/>
      </w:pPr>
      <w:rPr>
        <w:color w:val="auto"/>
      </w:rPr>
    </w:lvl>
    <w:lvl w:ilvl="2" w:tplc="8E2A8988">
      <w:start w:val="1"/>
      <w:numFmt w:val="lowerRoman"/>
      <w:lvlText w:val="%3."/>
      <w:lvlJc w:val="right"/>
      <w:pPr>
        <w:ind w:left="2160" w:hanging="180"/>
      </w:pPr>
      <w:rPr>
        <w:rFonts w:asciiTheme="minorHAnsi" w:eastAsia="Times New Roman" w:hAnsiTheme="minorHAnsi" w:cs="Times New Roman" w:hint="default"/>
        <w:color w:val="auto"/>
      </w:rPr>
    </w:lvl>
    <w:lvl w:ilvl="3" w:tplc="0409000F">
      <w:start w:val="1"/>
      <w:numFmt w:val="decimal"/>
      <w:lvlText w:val="%4."/>
      <w:lvlJc w:val="left"/>
      <w:pPr>
        <w:ind w:left="31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B088E"/>
    <w:multiLevelType w:val="hybridMultilevel"/>
    <w:tmpl w:val="D3F296EA"/>
    <w:lvl w:ilvl="0" w:tplc="17183EC8">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640648A"/>
    <w:multiLevelType w:val="hybridMultilevel"/>
    <w:tmpl w:val="A2900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1A1F57"/>
    <w:multiLevelType w:val="hybridMultilevel"/>
    <w:tmpl w:val="02EC5948"/>
    <w:lvl w:ilvl="0" w:tplc="AA4CB160">
      <w:start w:val="5"/>
      <w:numFmt w:val="decimal"/>
      <w:lvlRestart w:val="0"/>
      <w:lvlText w:val="%1."/>
      <w:lvlJc w:val="left"/>
      <w:pPr>
        <w:ind w:left="360" w:hanging="360"/>
      </w:pPr>
      <w:rPr>
        <w:rFonts w:asciiTheme="minorHAnsi" w:hAnsiTheme="minorHAnsi" w:cs="Times New Roman"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F3207ED"/>
    <w:multiLevelType w:val="multilevel"/>
    <w:tmpl w:val="F432E30C"/>
    <w:lvl w:ilvl="0">
      <w:start w:val="1"/>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6"/>
  </w:num>
  <w:num w:numId="15">
    <w:abstractNumId w:val="10"/>
  </w:num>
  <w:num w:numId="16">
    <w:abstractNumId w:val="15"/>
    <w:lvlOverride w:ilvl="0">
      <w:lvl w:ilvl="0" w:tplc="F75641E8">
        <w:start w:val="1"/>
        <w:numFmt w:val="lowerLetter"/>
        <w:lvlText w:val="%1."/>
        <w:lvlJc w:val="left"/>
        <w:pPr>
          <w:ind w:left="1440" w:hanging="360"/>
        </w:pPr>
        <w:rPr>
          <w:color w:val="auto"/>
          <w:u w:val="none"/>
        </w:rPr>
      </w:lvl>
    </w:lvlOverride>
    <w:lvlOverride w:ilvl="1">
      <w:lvl w:ilvl="1" w:tplc="B7CCA090">
        <w:start w:val="1"/>
        <w:numFmt w:val="lowerLetter"/>
        <w:lvlText w:val="%2."/>
        <w:lvlJc w:val="left"/>
        <w:pPr>
          <w:ind w:left="1440" w:hanging="360"/>
        </w:pPr>
        <w:rPr>
          <w:color w:val="auto"/>
        </w:rPr>
      </w:lvl>
    </w:lvlOverride>
    <w:lvlOverride w:ilvl="2">
      <w:lvl w:ilvl="2" w:tplc="8E2A8988">
        <w:start w:val="1"/>
        <w:numFmt w:val="lowerRoman"/>
        <w:lvlText w:val="%3."/>
        <w:lvlJc w:val="right"/>
        <w:pPr>
          <w:ind w:left="2160" w:hanging="180"/>
        </w:pPr>
        <w:rPr>
          <w:color w:val="auto"/>
        </w:r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5"/>
    <w:lvlOverride w:ilvl="0">
      <w:lvl w:ilvl="0" w:tplc="F75641E8">
        <w:start w:val="1"/>
        <w:numFmt w:val="decimal"/>
        <w:lvlRestart w:val="0"/>
        <w:lvlText w:val="%1."/>
        <w:lvlJc w:val="left"/>
        <w:pPr>
          <w:ind w:left="360" w:hanging="360"/>
        </w:pPr>
        <w:rPr>
          <w:color w:val="auto"/>
          <w:u w:val="none"/>
        </w:rPr>
      </w:lvl>
    </w:lvlOverride>
    <w:lvlOverride w:ilvl="1">
      <w:lvl w:ilvl="1" w:tplc="B7CCA090">
        <w:start w:val="1"/>
        <w:numFmt w:val="lowerLetter"/>
        <w:lvlText w:val="%2."/>
        <w:lvlJc w:val="left"/>
        <w:pPr>
          <w:ind w:left="1440" w:hanging="360"/>
        </w:pPr>
        <w:rPr>
          <w:color w:val="auto"/>
          <w:u w:val="none"/>
        </w:rPr>
      </w:lvl>
    </w:lvlOverride>
    <w:lvlOverride w:ilvl="2">
      <w:lvl w:ilvl="2" w:tplc="8E2A8988">
        <w:start w:val="1"/>
        <w:numFmt w:val="lowerRoman"/>
        <w:lvlText w:val="%3."/>
        <w:lvlJc w:val="right"/>
        <w:pPr>
          <w:ind w:left="2160" w:hanging="180"/>
        </w:pPr>
        <w:rPr>
          <w:rFonts w:asciiTheme="minorHAnsi" w:eastAsia="Times New Roman" w:hAnsiTheme="minorHAnsi" w:cs="Times New Roman" w:hint="default"/>
          <w:i w:val="0"/>
          <w:iCs w:val="0"/>
          <w:strike w:val="0"/>
          <w:color w:val="auto"/>
          <w:u w:val="none"/>
        </w:rPr>
      </w:lvl>
    </w:lvlOverride>
    <w:lvlOverride w:ilvl="3">
      <w:lvl w:ilvl="3" w:tplc="0409000F">
        <w:start w:val="1"/>
        <w:numFmt w:val="decimal"/>
        <w:lvlText w:val="%4."/>
        <w:lvlJc w:val="left"/>
        <w:pPr>
          <w:ind w:left="315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18">
    <w:abstractNumId w:val="11"/>
  </w:num>
  <w:num w:numId="19">
    <w:abstractNumId w:val="17"/>
  </w:num>
  <w:num w:numId="20">
    <w:abstractNumId w:val="19"/>
  </w:num>
  <w:num w:numId="21">
    <w:abstractNumId w:val="13"/>
  </w:num>
  <w:num w:numId="22">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h Temple">
    <w15:presenceInfo w15:providerId="AD" w15:userId="S::jtemple@newtonma.gov::df8bd1df-f7f4-4ea8-8786-9705dd60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38"/>
    <w:rsid w:val="00003DC4"/>
    <w:rsid w:val="00004483"/>
    <w:rsid w:val="00005544"/>
    <w:rsid w:val="00005F3A"/>
    <w:rsid w:val="00006A9F"/>
    <w:rsid w:val="000156C7"/>
    <w:rsid w:val="0001609D"/>
    <w:rsid w:val="00017943"/>
    <w:rsid w:val="00020AE3"/>
    <w:rsid w:val="00021712"/>
    <w:rsid w:val="00026421"/>
    <w:rsid w:val="00026B38"/>
    <w:rsid w:val="000300FB"/>
    <w:rsid w:val="000346C5"/>
    <w:rsid w:val="00035FBA"/>
    <w:rsid w:val="0003795B"/>
    <w:rsid w:val="00041E12"/>
    <w:rsid w:val="00045038"/>
    <w:rsid w:val="00051356"/>
    <w:rsid w:val="00055335"/>
    <w:rsid w:val="00056A82"/>
    <w:rsid w:val="00062D20"/>
    <w:rsid w:val="000630B5"/>
    <w:rsid w:val="000711DB"/>
    <w:rsid w:val="000848DC"/>
    <w:rsid w:val="00086622"/>
    <w:rsid w:val="000879D9"/>
    <w:rsid w:val="00091BE0"/>
    <w:rsid w:val="000937D5"/>
    <w:rsid w:val="0009413F"/>
    <w:rsid w:val="000979DE"/>
    <w:rsid w:val="000A5C6C"/>
    <w:rsid w:val="000B35DB"/>
    <w:rsid w:val="000B3E27"/>
    <w:rsid w:val="000B3E28"/>
    <w:rsid w:val="000B68B0"/>
    <w:rsid w:val="000D037A"/>
    <w:rsid w:val="000D7050"/>
    <w:rsid w:val="000E1E3D"/>
    <w:rsid w:val="000E4E88"/>
    <w:rsid w:val="000E72BB"/>
    <w:rsid w:val="000F2A49"/>
    <w:rsid w:val="000F3D5E"/>
    <w:rsid w:val="0010246C"/>
    <w:rsid w:val="00103D66"/>
    <w:rsid w:val="00103D83"/>
    <w:rsid w:val="00112FEB"/>
    <w:rsid w:val="0011343D"/>
    <w:rsid w:val="00115AC0"/>
    <w:rsid w:val="00122E12"/>
    <w:rsid w:val="0012735F"/>
    <w:rsid w:val="0012739C"/>
    <w:rsid w:val="00136DEE"/>
    <w:rsid w:val="00142BA4"/>
    <w:rsid w:val="001430E8"/>
    <w:rsid w:val="00144240"/>
    <w:rsid w:val="001475FF"/>
    <w:rsid w:val="0014770E"/>
    <w:rsid w:val="00154338"/>
    <w:rsid w:val="00156FE0"/>
    <w:rsid w:val="00162F35"/>
    <w:rsid w:val="00164BF8"/>
    <w:rsid w:val="00172BC6"/>
    <w:rsid w:val="001740B9"/>
    <w:rsid w:val="0018015D"/>
    <w:rsid w:val="001818F3"/>
    <w:rsid w:val="0018418E"/>
    <w:rsid w:val="00185FAE"/>
    <w:rsid w:val="00187E38"/>
    <w:rsid w:val="00194EA3"/>
    <w:rsid w:val="001963D7"/>
    <w:rsid w:val="001A4A11"/>
    <w:rsid w:val="001A526C"/>
    <w:rsid w:val="001B45E2"/>
    <w:rsid w:val="001B638F"/>
    <w:rsid w:val="001B70C0"/>
    <w:rsid w:val="001C1D23"/>
    <w:rsid w:val="001C4C63"/>
    <w:rsid w:val="001F16BA"/>
    <w:rsid w:val="001F1C2D"/>
    <w:rsid w:val="001F3C87"/>
    <w:rsid w:val="001F47D4"/>
    <w:rsid w:val="001F54A8"/>
    <w:rsid w:val="00200060"/>
    <w:rsid w:val="002024C9"/>
    <w:rsid w:val="00203C3D"/>
    <w:rsid w:val="00203CD9"/>
    <w:rsid w:val="002102F7"/>
    <w:rsid w:val="00211B53"/>
    <w:rsid w:val="0021306F"/>
    <w:rsid w:val="00214874"/>
    <w:rsid w:val="00216A0D"/>
    <w:rsid w:val="00217D56"/>
    <w:rsid w:val="00223AA7"/>
    <w:rsid w:val="00224180"/>
    <w:rsid w:val="00225646"/>
    <w:rsid w:val="00225948"/>
    <w:rsid w:val="00225D2F"/>
    <w:rsid w:val="002340E3"/>
    <w:rsid w:val="002409AF"/>
    <w:rsid w:val="00241898"/>
    <w:rsid w:val="002419F8"/>
    <w:rsid w:val="00247F7E"/>
    <w:rsid w:val="00257155"/>
    <w:rsid w:val="00264053"/>
    <w:rsid w:val="0026672B"/>
    <w:rsid w:val="00267895"/>
    <w:rsid w:val="002735C2"/>
    <w:rsid w:val="00276B81"/>
    <w:rsid w:val="002825B2"/>
    <w:rsid w:val="00285942"/>
    <w:rsid w:val="00295FA1"/>
    <w:rsid w:val="00297E8F"/>
    <w:rsid w:val="002A0059"/>
    <w:rsid w:val="002A6796"/>
    <w:rsid w:val="002B1A8E"/>
    <w:rsid w:val="002C0406"/>
    <w:rsid w:val="002C26E5"/>
    <w:rsid w:val="002D1148"/>
    <w:rsid w:val="002D34D3"/>
    <w:rsid w:val="002D7A57"/>
    <w:rsid w:val="002E4D60"/>
    <w:rsid w:val="002F10BF"/>
    <w:rsid w:val="002F10F9"/>
    <w:rsid w:val="002F37BC"/>
    <w:rsid w:val="002F72BF"/>
    <w:rsid w:val="002F7A9E"/>
    <w:rsid w:val="00300FB8"/>
    <w:rsid w:val="003066B4"/>
    <w:rsid w:val="00306AE7"/>
    <w:rsid w:val="00307B89"/>
    <w:rsid w:val="00310417"/>
    <w:rsid w:val="0031107D"/>
    <w:rsid w:val="00312A5D"/>
    <w:rsid w:val="00312A71"/>
    <w:rsid w:val="00312FC5"/>
    <w:rsid w:val="00315BBC"/>
    <w:rsid w:val="003168F8"/>
    <w:rsid w:val="00321877"/>
    <w:rsid w:val="0032727F"/>
    <w:rsid w:val="00333A0A"/>
    <w:rsid w:val="0033612D"/>
    <w:rsid w:val="00340C0B"/>
    <w:rsid w:val="00343A57"/>
    <w:rsid w:val="00345C96"/>
    <w:rsid w:val="00352035"/>
    <w:rsid w:val="00352B81"/>
    <w:rsid w:val="003551B4"/>
    <w:rsid w:val="00362DDB"/>
    <w:rsid w:val="0036427F"/>
    <w:rsid w:val="00367ED0"/>
    <w:rsid w:val="00375791"/>
    <w:rsid w:val="00380DFC"/>
    <w:rsid w:val="003959EA"/>
    <w:rsid w:val="00396AF7"/>
    <w:rsid w:val="003A04A3"/>
    <w:rsid w:val="003A4E61"/>
    <w:rsid w:val="003A51AD"/>
    <w:rsid w:val="003B0CBE"/>
    <w:rsid w:val="003B41F3"/>
    <w:rsid w:val="003C0546"/>
    <w:rsid w:val="003C0AEC"/>
    <w:rsid w:val="003C7BD2"/>
    <w:rsid w:val="003D0B1F"/>
    <w:rsid w:val="003E493A"/>
    <w:rsid w:val="003E65E6"/>
    <w:rsid w:val="003F0C90"/>
    <w:rsid w:val="00402A46"/>
    <w:rsid w:val="00404292"/>
    <w:rsid w:val="004044E9"/>
    <w:rsid w:val="0040474A"/>
    <w:rsid w:val="004104BA"/>
    <w:rsid w:val="00411288"/>
    <w:rsid w:val="0041319F"/>
    <w:rsid w:val="0041523E"/>
    <w:rsid w:val="0042011B"/>
    <w:rsid w:val="00421A6D"/>
    <w:rsid w:val="0042252B"/>
    <w:rsid w:val="00423631"/>
    <w:rsid w:val="00423B2B"/>
    <w:rsid w:val="00435BD6"/>
    <w:rsid w:val="00436C61"/>
    <w:rsid w:val="0044302E"/>
    <w:rsid w:val="0044402D"/>
    <w:rsid w:val="00445350"/>
    <w:rsid w:val="004478D1"/>
    <w:rsid w:val="0045106B"/>
    <w:rsid w:val="004514A4"/>
    <w:rsid w:val="00463033"/>
    <w:rsid w:val="00471B98"/>
    <w:rsid w:val="00472229"/>
    <w:rsid w:val="00473CD5"/>
    <w:rsid w:val="00484723"/>
    <w:rsid w:val="00492740"/>
    <w:rsid w:val="0049724C"/>
    <w:rsid w:val="004B5BA5"/>
    <w:rsid w:val="004C4235"/>
    <w:rsid w:val="004C7919"/>
    <w:rsid w:val="004D4C20"/>
    <w:rsid w:val="004D7830"/>
    <w:rsid w:val="004E1C55"/>
    <w:rsid w:val="004E3BD3"/>
    <w:rsid w:val="004E72AE"/>
    <w:rsid w:val="004F1566"/>
    <w:rsid w:val="004F16BC"/>
    <w:rsid w:val="004F25B8"/>
    <w:rsid w:val="004F436C"/>
    <w:rsid w:val="004F6EBC"/>
    <w:rsid w:val="00503A4D"/>
    <w:rsid w:val="00511D75"/>
    <w:rsid w:val="0051206D"/>
    <w:rsid w:val="005167C0"/>
    <w:rsid w:val="0052040A"/>
    <w:rsid w:val="00520502"/>
    <w:rsid w:val="0052687A"/>
    <w:rsid w:val="00535F5D"/>
    <w:rsid w:val="005421F6"/>
    <w:rsid w:val="00543868"/>
    <w:rsid w:val="005476B1"/>
    <w:rsid w:val="00557BC0"/>
    <w:rsid w:val="005606D3"/>
    <w:rsid w:val="00564B8A"/>
    <w:rsid w:val="00564D17"/>
    <w:rsid w:val="00573649"/>
    <w:rsid w:val="0057448F"/>
    <w:rsid w:val="0058290F"/>
    <w:rsid w:val="0058576D"/>
    <w:rsid w:val="00585D2E"/>
    <w:rsid w:val="00586CCA"/>
    <w:rsid w:val="00590484"/>
    <w:rsid w:val="00590AEE"/>
    <w:rsid w:val="00593DB1"/>
    <w:rsid w:val="00594878"/>
    <w:rsid w:val="005963E3"/>
    <w:rsid w:val="00597238"/>
    <w:rsid w:val="005A10DD"/>
    <w:rsid w:val="005B56B1"/>
    <w:rsid w:val="005C24BA"/>
    <w:rsid w:val="005C740F"/>
    <w:rsid w:val="005D3E78"/>
    <w:rsid w:val="005E2D48"/>
    <w:rsid w:val="005F1CB0"/>
    <w:rsid w:val="00600009"/>
    <w:rsid w:val="0060337A"/>
    <w:rsid w:val="00603743"/>
    <w:rsid w:val="00611D43"/>
    <w:rsid w:val="00613BE6"/>
    <w:rsid w:val="006310A6"/>
    <w:rsid w:val="00640440"/>
    <w:rsid w:val="00640A08"/>
    <w:rsid w:val="00641C1F"/>
    <w:rsid w:val="0064293E"/>
    <w:rsid w:val="0064439F"/>
    <w:rsid w:val="00646FCE"/>
    <w:rsid w:val="00647853"/>
    <w:rsid w:val="00652BB7"/>
    <w:rsid w:val="00653485"/>
    <w:rsid w:val="00654BAB"/>
    <w:rsid w:val="0065758B"/>
    <w:rsid w:val="00662A8E"/>
    <w:rsid w:val="006673F5"/>
    <w:rsid w:val="006730AF"/>
    <w:rsid w:val="00680361"/>
    <w:rsid w:val="006A4005"/>
    <w:rsid w:val="006A59DC"/>
    <w:rsid w:val="006A6A9A"/>
    <w:rsid w:val="006B5CE2"/>
    <w:rsid w:val="006B6DA9"/>
    <w:rsid w:val="006C0C79"/>
    <w:rsid w:val="006D0EB0"/>
    <w:rsid w:val="006D23B0"/>
    <w:rsid w:val="006F2D27"/>
    <w:rsid w:val="006F4D7F"/>
    <w:rsid w:val="006F5923"/>
    <w:rsid w:val="007011AB"/>
    <w:rsid w:val="00702BC9"/>
    <w:rsid w:val="0071090E"/>
    <w:rsid w:val="00712B44"/>
    <w:rsid w:val="007135A7"/>
    <w:rsid w:val="00724E57"/>
    <w:rsid w:val="00727686"/>
    <w:rsid w:val="00730193"/>
    <w:rsid w:val="00734E16"/>
    <w:rsid w:val="00735277"/>
    <w:rsid w:val="00737262"/>
    <w:rsid w:val="00740AA8"/>
    <w:rsid w:val="007465DD"/>
    <w:rsid w:val="00754BEF"/>
    <w:rsid w:val="00755F77"/>
    <w:rsid w:val="00756B45"/>
    <w:rsid w:val="00764805"/>
    <w:rsid w:val="007658B7"/>
    <w:rsid w:val="00766657"/>
    <w:rsid w:val="00767A99"/>
    <w:rsid w:val="00773725"/>
    <w:rsid w:val="00775C6C"/>
    <w:rsid w:val="00776302"/>
    <w:rsid w:val="00786859"/>
    <w:rsid w:val="00793DA1"/>
    <w:rsid w:val="0079675E"/>
    <w:rsid w:val="00797EF8"/>
    <w:rsid w:val="007A08AF"/>
    <w:rsid w:val="007A2400"/>
    <w:rsid w:val="007A734E"/>
    <w:rsid w:val="007B0909"/>
    <w:rsid w:val="007B1282"/>
    <w:rsid w:val="007B2AD3"/>
    <w:rsid w:val="007C58AB"/>
    <w:rsid w:val="007D0291"/>
    <w:rsid w:val="007D11A5"/>
    <w:rsid w:val="007D320B"/>
    <w:rsid w:val="007D71B4"/>
    <w:rsid w:val="007E09DE"/>
    <w:rsid w:val="007E4BFD"/>
    <w:rsid w:val="007F1758"/>
    <w:rsid w:val="007F25E8"/>
    <w:rsid w:val="007F4FEA"/>
    <w:rsid w:val="007F7B4C"/>
    <w:rsid w:val="0080713D"/>
    <w:rsid w:val="00811627"/>
    <w:rsid w:val="0081335F"/>
    <w:rsid w:val="00822AD2"/>
    <w:rsid w:val="00823DC1"/>
    <w:rsid w:val="00824E9C"/>
    <w:rsid w:val="0082771B"/>
    <w:rsid w:val="008279ED"/>
    <w:rsid w:val="0083536E"/>
    <w:rsid w:val="008400C8"/>
    <w:rsid w:val="008401C0"/>
    <w:rsid w:val="008401D0"/>
    <w:rsid w:val="00840841"/>
    <w:rsid w:val="0084145F"/>
    <w:rsid w:val="008423B1"/>
    <w:rsid w:val="00843CB7"/>
    <w:rsid w:val="0086269F"/>
    <w:rsid w:val="00863122"/>
    <w:rsid w:val="00870743"/>
    <w:rsid w:val="008738EC"/>
    <w:rsid w:val="00883903"/>
    <w:rsid w:val="00883AA8"/>
    <w:rsid w:val="008856ED"/>
    <w:rsid w:val="00892A7B"/>
    <w:rsid w:val="008932C3"/>
    <w:rsid w:val="008952A3"/>
    <w:rsid w:val="00896F32"/>
    <w:rsid w:val="008A152C"/>
    <w:rsid w:val="008A566A"/>
    <w:rsid w:val="008B30E0"/>
    <w:rsid w:val="008B7235"/>
    <w:rsid w:val="008C3E8B"/>
    <w:rsid w:val="008C5732"/>
    <w:rsid w:val="008D0388"/>
    <w:rsid w:val="008D39CF"/>
    <w:rsid w:val="008D3A03"/>
    <w:rsid w:val="008D5D18"/>
    <w:rsid w:val="008D70A1"/>
    <w:rsid w:val="008D7FE1"/>
    <w:rsid w:val="008E3415"/>
    <w:rsid w:val="008E59AF"/>
    <w:rsid w:val="008F2B51"/>
    <w:rsid w:val="008F76DF"/>
    <w:rsid w:val="00900355"/>
    <w:rsid w:val="009024B0"/>
    <w:rsid w:val="00903CAC"/>
    <w:rsid w:val="00904559"/>
    <w:rsid w:val="00906375"/>
    <w:rsid w:val="0091188F"/>
    <w:rsid w:val="00913166"/>
    <w:rsid w:val="0091466D"/>
    <w:rsid w:val="009175B9"/>
    <w:rsid w:val="009179A1"/>
    <w:rsid w:val="00934CA5"/>
    <w:rsid w:val="00936F61"/>
    <w:rsid w:val="00940A2A"/>
    <w:rsid w:val="009442B7"/>
    <w:rsid w:val="0094525C"/>
    <w:rsid w:val="0095134B"/>
    <w:rsid w:val="00952478"/>
    <w:rsid w:val="00954A66"/>
    <w:rsid w:val="00954B29"/>
    <w:rsid w:val="00956DF8"/>
    <w:rsid w:val="00957C11"/>
    <w:rsid w:val="009613F5"/>
    <w:rsid w:val="00962CF0"/>
    <w:rsid w:val="009712AC"/>
    <w:rsid w:val="00981D2F"/>
    <w:rsid w:val="009834EA"/>
    <w:rsid w:val="00985D99"/>
    <w:rsid w:val="009874B6"/>
    <w:rsid w:val="009916E6"/>
    <w:rsid w:val="00992700"/>
    <w:rsid w:val="0099414E"/>
    <w:rsid w:val="009973A0"/>
    <w:rsid w:val="009A161E"/>
    <w:rsid w:val="009A3637"/>
    <w:rsid w:val="009A4AB4"/>
    <w:rsid w:val="009A651B"/>
    <w:rsid w:val="009B361D"/>
    <w:rsid w:val="009B52E7"/>
    <w:rsid w:val="009C435E"/>
    <w:rsid w:val="009C44A4"/>
    <w:rsid w:val="009C4662"/>
    <w:rsid w:val="009C619C"/>
    <w:rsid w:val="009C7713"/>
    <w:rsid w:val="009C78DB"/>
    <w:rsid w:val="009D43B0"/>
    <w:rsid w:val="009E2635"/>
    <w:rsid w:val="009E54DD"/>
    <w:rsid w:val="009F5E99"/>
    <w:rsid w:val="00A03F5E"/>
    <w:rsid w:val="00A10405"/>
    <w:rsid w:val="00A1245F"/>
    <w:rsid w:val="00A160AF"/>
    <w:rsid w:val="00A1618E"/>
    <w:rsid w:val="00A1687B"/>
    <w:rsid w:val="00A225F9"/>
    <w:rsid w:val="00A25576"/>
    <w:rsid w:val="00A3016D"/>
    <w:rsid w:val="00A332A6"/>
    <w:rsid w:val="00A35A89"/>
    <w:rsid w:val="00A41A0A"/>
    <w:rsid w:val="00A44589"/>
    <w:rsid w:val="00A512E8"/>
    <w:rsid w:val="00A53D55"/>
    <w:rsid w:val="00A54104"/>
    <w:rsid w:val="00A57889"/>
    <w:rsid w:val="00A57CC8"/>
    <w:rsid w:val="00A60B37"/>
    <w:rsid w:val="00A70208"/>
    <w:rsid w:val="00A71F70"/>
    <w:rsid w:val="00A73F2A"/>
    <w:rsid w:val="00A7515D"/>
    <w:rsid w:val="00A75536"/>
    <w:rsid w:val="00A77000"/>
    <w:rsid w:val="00A820E0"/>
    <w:rsid w:val="00A91E4D"/>
    <w:rsid w:val="00AA3C9B"/>
    <w:rsid w:val="00AA44DD"/>
    <w:rsid w:val="00AA4520"/>
    <w:rsid w:val="00AA653A"/>
    <w:rsid w:val="00AA7DB5"/>
    <w:rsid w:val="00AB552B"/>
    <w:rsid w:val="00AC25C0"/>
    <w:rsid w:val="00AC601D"/>
    <w:rsid w:val="00AC61A8"/>
    <w:rsid w:val="00AF47D5"/>
    <w:rsid w:val="00AF6D77"/>
    <w:rsid w:val="00B00C7F"/>
    <w:rsid w:val="00B014FF"/>
    <w:rsid w:val="00B01E5C"/>
    <w:rsid w:val="00B05742"/>
    <w:rsid w:val="00B109CF"/>
    <w:rsid w:val="00B132D5"/>
    <w:rsid w:val="00B17BEB"/>
    <w:rsid w:val="00B24D87"/>
    <w:rsid w:val="00B35338"/>
    <w:rsid w:val="00B408BC"/>
    <w:rsid w:val="00B41952"/>
    <w:rsid w:val="00B44431"/>
    <w:rsid w:val="00B45E49"/>
    <w:rsid w:val="00B4787B"/>
    <w:rsid w:val="00B53728"/>
    <w:rsid w:val="00B57F6F"/>
    <w:rsid w:val="00B6001C"/>
    <w:rsid w:val="00B64495"/>
    <w:rsid w:val="00B723C4"/>
    <w:rsid w:val="00B7399F"/>
    <w:rsid w:val="00B848BA"/>
    <w:rsid w:val="00B879EA"/>
    <w:rsid w:val="00B92AB0"/>
    <w:rsid w:val="00B93A6D"/>
    <w:rsid w:val="00B974A5"/>
    <w:rsid w:val="00BA3552"/>
    <w:rsid w:val="00BA426F"/>
    <w:rsid w:val="00BC138C"/>
    <w:rsid w:val="00BC4362"/>
    <w:rsid w:val="00BC5ECC"/>
    <w:rsid w:val="00BC74ED"/>
    <w:rsid w:val="00BD10B6"/>
    <w:rsid w:val="00BD352E"/>
    <w:rsid w:val="00BD59AC"/>
    <w:rsid w:val="00BE0625"/>
    <w:rsid w:val="00BE23D5"/>
    <w:rsid w:val="00BE25B4"/>
    <w:rsid w:val="00BE31B1"/>
    <w:rsid w:val="00BF3207"/>
    <w:rsid w:val="00BF5293"/>
    <w:rsid w:val="00BF6091"/>
    <w:rsid w:val="00BF682D"/>
    <w:rsid w:val="00C10400"/>
    <w:rsid w:val="00C14DA0"/>
    <w:rsid w:val="00C21C00"/>
    <w:rsid w:val="00C2220D"/>
    <w:rsid w:val="00C231E8"/>
    <w:rsid w:val="00C2325F"/>
    <w:rsid w:val="00C27230"/>
    <w:rsid w:val="00C3494F"/>
    <w:rsid w:val="00C46619"/>
    <w:rsid w:val="00C51DE3"/>
    <w:rsid w:val="00C53C89"/>
    <w:rsid w:val="00C54293"/>
    <w:rsid w:val="00C57705"/>
    <w:rsid w:val="00C653E4"/>
    <w:rsid w:val="00C654A9"/>
    <w:rsid w:val="00C73047"/>
    <w:rsid w:val="00C806FB"/>
    <w:rsid w:val="00C826FF"/>
    <w:rsid w:val="00C85D01"/>
    <w:rsid w:val="00C92856"/>
    <w:rsid w:val="00C944EF"/>
    <w:rsid w:val="00C9569C"/>
    <w:rsid w:val="00CA7CEC"/>
    <w:rsid w:val="00CB086A"/>
    <w:rsid w:val="00CB1B55"/>
    <w:rsid w:val="00CB3908"/>
    <w:rsid w:val="00CB40E0"/>
    <w:rsid w:val="00CB4CEB"/>
    <w:rsid w:val="00CC039A"/>
    <w:rsid w:val="00CC0CB7"/>
    <w:rsid w:val="00CC1E88"/>
    <w:rsid w:val="00CC66A4"/>
    <w:rsid w:val="00CD296E"/>
    <w:rsid w:val="00CD6427"/>
    <w:rsid w:val="00CE0C26"/>
    <w:rsid w:val="00CE1F07"/>
    <w:rsid w:val="00CE4EC4"/>
    <w:rsid w:val="00CE56B3"/>
    <w:rsid w:val="00CE6D31"/>
    <w:rsid w:val="00CE7985"/>
    <w:rsid w:val="00CF099B"/>
    <w:rsid w:val="00CF2060"/>
    <w:rsid w:val="00CF23B6"/>
    <w:rsid w:val="00CF4572"/>
    <w:rsid w:val="00CF4EF9"/>
    <w:rsid w:val="00D00CD6"/>
    <w:rsid w:val="00D06042"/>
    <w:rsid w:val="00D0697C"/>
    <w:rsid w:val="00D06B6E"/>
    <w:rsid w:val="00D123F6"/>
    <w:rsid w:val="00D2044E"/>
    <w:rsid w:val="00D242DD"/>
    <w:rsid w:val="00D277CE"/>
    <w:rsid w:val="00D33FA9"/>
    <w:rsid w:val="00D34574"/>
    <w:rsid w:val="00D3519D"/>
    <w:rsid w:val="00D35D87"/>
    <w:rsid w:val="00D36E8B"/>
    <w:rsid w:val="00D407A5"/>
    <w:rsid w:val="00D4130A"/>
    <w:rsid w:val="00D47590"/>
    <w:rsid w:val="00D5143B"/>
    <w:rsid w:val="00D5796C"/>
    <w:rsid w:val="00D57BD7"/>
    <w:rsid w:val="00D66CE4"/>
    <w:rsid w:val="00D67E92"/>
    <w:rsid w:val="00D7575C"/>
    <w:rsid w:val="00D7777E"/>
    <w:rsid w:val="00D82F41"/>
    <w:rsid w:val="00D85187"/>
    <w:rsid w:val="00D91E22"/>
    <w:rsid w:val="00D93421"/>
    <w:rsid w:val="00DA1F5F"/>
    <w:rsid w:val="00DB1F08"/>
    <w:rsid w:val="00DB419C"/>
    <w:rsid w:val="00DB68A7"/>
    <w:rsid w:val="00DB7134"/>
    <w:rsid w:val="00DB743A"/>
    <w:rsid w:val="00DC354F"/>
    <w:rsid w:val="00DC3A6A"/>
    <w:rsid w:val="00DC5BB0"/>
    <w:rsid w:val="00DD202E"/>
    <w:rsid w:val="00DD25FC"/>
    <w:rsid w:val="00DD5562"/>
    <w:rsid w:val="00DD58E2"/>
    <w:rsid w:val="00DE2FDD"/>
    <w:rsid w:val="00DE498D"/>
    <w:rsid w:val="00DE4E4B"/>
    <w:rsid w:val="00DE7EB7"/>
    <w:rsid w:val="00DF26D8"/>
    <w:rsid w:val="00DF5FA5"/>
    <w:rsid w:val="00E04994"/>
    <w:rsid w:val="00E05220"/>
    <w:rsid w:val="00E12ACD"/>
    <w:rsid w:val="00E17C19"/>
    <w:rsid w:val="00E2458F"/>
    <w:rsid w:val="00E3096B"/>
    <w:rsid w:val="00E407A7"/>
    <w:rsid w:val="00E40AB1"/>
    <w:rsid w:val="00E44C1D"/>
    <w:rsid w:val="00E51D58"/>
    <w:rsid w:val="00E534DF"/>
    <w:rsid w:val="00E536FF"/>
    <w:rsid w:val="00E60208"/>
    <w:rsid w:val="00E6186C"/>
    <w:rsid w:val="00E73772"/>
    <w:rsid w:val="00E7427E"/>
    <w:rsid w:val="00E86C3F"/>
    <w:rsid w:val="00E86D01"/>
    <w:rsid w:val="00E90CC0"/>
    <w:rsid w:val="00E96066"/>
    <w:rsid w:val="00EA088C"/>
    <w:rsid w:val="00EA0CA1"/>
    <w:rsid w:val="00EA0CB1"/>
    <w:rsid w:val="00EA24E4"/>
    <w:rsid w:val="00EA2B9A"/>
    <w:rsid w:val="00EA3816"/>
    <w:rsid w:val="00EA5A7B"/>
    <w:rsid w:val="00EB1BF2"/>
    <w:rsid w:val="00EB3096"/>
    <w:rsid w:val="00EB55FF"/>
    <w:rsid w:val="00EB6846"/>
    <w:rsid w:val="00EB6999"/>
    <w:rsid w:val="00EC6C58"/>
    <w:rsid w:val="00ED491E"/>
    <w:rsid w:val="00ED6586"/>
    <w:rsid w:val="00EE000D"/>
    <w:rsid w:val="00EE3C50"/>
    <w:rsid w:val="00EE5CFA"/>
    <w:rsid w:val="00EE7A04"/>
    <w:rsid w:val="00EE7E73"/>
    <w:rsid w:val="00EF1B7E"/>
    <w:rsid w:val="00EF7759"/>
    <w:rsid w:val="00F02DAE"/>
    <w:rsid w:val="00F07FDB"/>
    <w:rsid w:val="00F1342F"/>
    <w:rsid w:val="00F23933"/>
    <w:rsid w:val="00F26EDA"/>
    <w:rsid w:val="00F35DC4"/>
    <w:rsid w:val="00F3684A"/>
    <w:rsid w:val="00F36ADF"/>
    <w:rsid w:val="00F521B8"/>
    <w:rsid w:val="00F55D77"/>
    <w:rsid w:val="00F57AF1"/>
    <w:rsid w:val="00F64210"/>
    <w:rsid w:val="00F66B86"/>
    <w:rsid w:val="00F70D66"/>
    <w:rsid w:val="00F77A5B"/>
    <w:rsid w:val="00F833EA"/>
    <w:rsid w:val="00F921D3"/>
    <w:rsid w:val="00F9286D"/>
    <w:rsid w:val="00F9426C"/>
    <w:rsid w:val="00F974CA"/>
    <w:rsid w:val="00FA6071"/>
    <w:rsid w:val="00FB0A77"/>
    <w:rsid w:val="00FB2CE7"/>
    <w:rsid w:val="00FC0696"/>
    <w:rsid w:val="00FC4919"/>
    <w:rsid w:val="00FC74FE"/>
    <w:rsid w:val="00FD1CE8"/>
    <w:rsid w:val="00FD6887"/>
    <w:rsid w:val="00FE143F"/>
    <w:rsid w:val="00FE3070"/>
    <w:rsid w:val="00FE3C98"/>
    <w:rsid w:val="00FE6E57"/>
    <w:rsid w:val="00FF0B46"/>
    <w:rsid w:val="00FF11D9"/>
    <w:rsid w:val="00FF2DB6"/>
    <w:rsid w:val="00FF785C"/>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E4159A"/>
  <w15:chartTrackingRefBased/>
  <w15:docId w15:val="{25E9DED4-5B0D-413F-B7BB-1547693F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4"/>
    <w:qFormat/>
    <w:rsid w:val="00B35338"/>
    <w:pPr>
      <w:numPr>
        <w:numId w:val="11"/>
      </w:numPr>
      <w:spacing w:after="240" w:line="240" w:lineRule="auto"/>
      <w:outlineLvl w:val="0"/>
    </w:pPr>
    <w:rPr>
      <w:rFonts w:ascii="Times New Roman" w:eastAsia="Times New Roman" w:hAnsi="Times New Roman" w:cs="Times New Roman"/>
      <w:bCs/>
      <w:sz w:val="20"/>
      <w:szCs w:val="28"/>
      <w:u w:color="000000"/>
      <w:lang w:val="x-none" w:eastAsia="x-none"/>
    </w:rPr>
  </w:style>
  <w:style w:type="paragraph" w:styleId="Heading2">
    <w:name w:val="heading 2"/>
    <w:basedOn w:val="Normal"/>
    <w:link w:val="Heading2Char"/>
    <w:uiPriority w:val="4"/>
    <w:qFormat/>
    <w:rsid w:val="00B35338"/>
    <w:pPr>
      <w:numPr>
        <w:ilvl w:val="1"/>
        <w:numId w:val="11"/>
      </w:numPr>
      <w:spacing w:after="240" w:line="240" w:lineRule="auto"/>
      <w:outlineLvl w:val="1"/>
    </w:pPr>
    <w:rPr>
      <w:rFonts w:ascii="Times New Roman" w:eastAsia="Times New Roman" w:hAnsi="Times New Roman" w:cs="Times New Roman"/>
      <w:bCs/>
      <w:sz w:val="20"/>
      <w:szCs w:val="26"/>
      <w:u w:color="000000"/>
      <w:lang w:val="x-none" w:eastAsia="x-none"/>
    </w:rPr>
  </w:style>
  <w:style w:type="paragraph" w:styleId="Heading3">
    <w:name w:val="heading 3"/>
    <w:basedOn w:val="Normal"/>
    <w:link w:val="Heading3Char"/>
    <w:uiPriority w:val="4"/>
    <w:qFormat/>
    <w:rsid w:val="00B35338"/>
    <w:pPr>
      <w:numPr>
        <w:ilvl w:val="2"/>
        <w:numId w:val="11"/>
      </w:numPr>
      <w:spacing w:after="240" w:line="240" w:lineRule="auto"/>
      <w:outlineLvl w:val="2"/>
    </w:pPr>
    <w:rPr>
      <w:rFonts w:ascii="Times New Roman" w:eastAsia="Times New Roman" w:hAnsi="Times New Roman" w:cs="Times New Roman"/>
      <w:bCs/>
      <w:sz w:val="20"/>
      <w:szCs w:val="20"/>
      <w:u w:color="000000"/>
      <w:lang w:val="x-none" w:eastAsia="x-none"/>
    </w:rPr>
  </w:style>
  <w:style w:type="paragraph" w:styleId="Heading4">
    <w:name w:val="heading 4"/>
    <w:basedOn w:val="Normal"/>
    <w:link w:val="Heading4Char"/>
    <w:uiPriority w:val="4"/>
    <w:unhideWhenUsed/>
    <w:qFormat/>
    <w:rsid w:val="00B35338"/>
    <w:pPr>
      <w:widowControl w:val="0"/>
      <w:numPr>
        <w:ilvl w:val="3"/>
        <w:numId w:val="11"/>
      </w:numPr>
      <w:spacing w:after="240" w:line="240" w:lineRule="auto"/>
      <w:outlineLvl w:val="3"/>
    </w:pPr>
    <w:rPr>
      <w:rFonts w:ascii="Times New Roman" w:eastAsia="Times New Roman" w:hAnsi="Times New Roman" w:cs="Times New Roman"/>
      <w:bCs/>
      <w:iCs/>
      <w:sz w:val="20"/>
      <w:szCs w:val="20"/>
      <w:u w:color="000000"/>
      <w:lang w:val="x-none" w:eastAsia="x-none"/>
    </w:rPr>
  </w:style>
  <w:style w:type="paragraph" w:styleId="Heading5">
    <w:name w:val="heading 5"/>
    <w:basedOn w:val="Normal"/>
    <w:link w:val="Heading5Char"/>
    <w:uiPriority w:val="4"/>
    <w:unhideWhenUsed/>
    <w:qFormat/>
    <w:rsid w:val="00B35338"/>
    <w:pPr>
      <w:numPr>
        <w:ilvl w:val="4"/>
        <w:numId w:val="11"/>
      </w:numPr>
      <w:spacing w:after="240" w:line="240" w:lineRule="auto"/>
      <w:outlineLvl w:val="4"/>
    </w:pPr>
    <w:rPr>
      <w:rFonts w:ascii="Times New Roman" w:eastAsia="Times New Roman" w:hAnsi="Times New Roman" w:cs="Times New Roman"/>
      <w:sz w:val="20"/>
      <w:szCs w:val="20"/>
      <w:u w:color="000000"/>
      <w:lang w:val="x-none" w:eastAsia="x-none"/>
    </w:rPr>
  </w:style>
  <w:style w:type="paragraph" w:styleId="Heading6">
    <w:name w:val="heading 6"/>
    <w:basedOn w:val="Normal"/>
    <w:next w:val="Heading5"/>
    <w:link w:val="Heading6Char"/>
    <w:uiPriority w:val="4"/>
    <w:unhideWhenUsed/>
    <w:qFormat/>
    <w:rsid w:val="00B35338"/>
    <w:pPr>
      <w:widowControl w:val="0"/>
      <w:numPr>
        <w:ilvl w:val="5"/>
        <w:numId w:val="11"/>
      </w:numPr>
      <w:spacing w:after="240" w:line="240" w:lineRule="auto"/>
      <w:outlineLvl w:val="5"/>
    </w:pPr>
    <w:rPr>
      <w:rFonts w:ascii="Times New Roman" w:eastAsia="Times New Roman" w:hAnsi="Times New Roman" w:cs="Times New Roman"/>
      <w:iCs/>
      <w:sz w:val="20"/>
      <w:szCs w:val="20"/>
      <w:u w:color="000000"/>
      <w:lang w:val="x-none" w:eastAsia="x-none"/>
    </w:rPr>
  </w:style>
  <w:style w:type="paragraph" w:styleId="Heading7">
    <w:name w:val="heading 7"/>
    <w:basedOn w:val="Normal"/>
    <w:next w:val="Heading5"/>
    <w:link w:val="Heading7Char"/>
    <w:uiPriority w:val="4"/>
    <w:semiHidden/>
    <w:unhideWhenUsed/>
    <w:qFormat/>
    <w:rsid w:val="00B35338"/>
    <w:pPr>
      <w:numPr>
        <w:ilvl w:val="6"/>
        <w:numId w:val="11"/>
      </w:numPr>
      <w:tabs>
        <w:tab w:val="clear" w:pos="720"/>
      </w:tabs>
      <w:spacing w:before="240" w:after="60" w:line="240" w:lineRule="auto"/>
      <w:outlineLvl w:val="6"/>
    </w:pPr>
    <w:rPr>
      <w:rFonts w:ascii="Times New Roman" w:eastAsia="Times New Roman" w:hAnsi="Times New Roman" w:cs="Times New Roman"/>
      <w:iCs/>
      <w:sz w:val="20"/>
      <w:szCs w:val="20"/>
      <w:u w:color="000000"/>
      <w:lang w:val="x-none" w:eastAsia="x-none"/>
    </w:rPr>
  </w:style>
  <w:style w:type="paragraph" w:styleId="Heading8">
    <w:name w:val="heading 8"/>
    <w:basedOn w:val="Normal"/>
    <w:next w:val="Heading5"/>
    <w:link w:val="Heading8Char"/>
    <w:uiPriority w:val="4"/>
    <w:semiHidden/>
    <w:unhideWhenUsed/>
    <w:qFormat/>
    <w:rsid w:val="00B35338"/>
    <w:pPr>
      <w:numPr>
        <w:ilvl w:val="7"/>
        <w:numId w:val="11"/>
      </w:numPr>
      <w:tabs>
        <w:tab w:val="clear" w:pos="720"/>
      </w:tabs>
      <w:spacing w:before="240" w:after="60" w:line="240" w:lineRule="auto"/>
      <w:outlineLvl w:val="7"/>
    </w:pPr>
    <w:rPr>
      <w:rFonts w:ascii="Times New Roman" w:eastAsia="Times New Roman" w:hAnsi="Times New Roman" w:cs="Times New Roman"/>
      <w:sz w:val="20"/>
      <w:szCs w:val="20"/>
      <w:u w:color="000000"/>
      <w:lang w:val="x-none" w:eastAsia="x-none"/>
    </w:rPr>
  </w:style>
  <w:style w:type="paragraph" w:styleId="Heading9">
    <w:name w:val="heading 9"/>
    <w:basedOn w:val="Normal"/>
    <w:next w:val="Heading5"/>
    <w:link w:val="Heading9Char"/>
    <w:uiPriority w:val="4"/>
    <w:semiHidden/>
    <w:unhideWhenUsed/>
    <w:qFormat/>
    <w:rsid w:val="00B35338"/>
    <w:pPr>
      <w:numPr>
        <w:ilvl w:val="8"/>
        <w:numId w:val="11"/>
      </w:numPr>
      <w:tabs>
        <w:tab w:val="clear" w:pos="720"/>
      </w:tabs>
      <w:spacing w:before="240" w:after="60" w:line="240" w:lineRule="auto"/>
      <w:outlineLvl w:val="8"/>
    </w:pPr>
    <w:rPr>
      <w:rFonts w:ascii="Times New Roman" w:eastAsia="Times New Roman" w:hAnsi="Times New Roman" w:cs="Times New Roman"/>
      <w:iCs/>
      <w:sz w:val="20"/>
      <w:szCs w:val="20"/>
      <w:u w:color="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B35338"/>
    <w:rPr>
      <w:rFonts w:ascii="Times New Roman" w:eastAsia="Times New Roman" w:hAnsi="Times New Roman" w:cs="Times New Roman"/>
      <w:bCs/>
      <w:sz w:val="20"/>
      <w:szCs w:val="28"/>
      <w:u w:color="000000"/>
      <w:lang w:val="x-none" w:eastAsia="x-none"/>
    </w:rPr>
  </w:style>
  <w:style w:type="character" w:customStyle="1" w:styleId="Heading2Char">
    <w:name w:val="Heading 2 Char"/>
    <w:basedOn w:val="DefaultParagraphFont"/>
    <w:link w:val="Heading2"/>
    <w:uiPriority w:val="4"/>
    <w:rsid w:val="00B35338"/>
    <w:rPr>
      <w:rFonts w:ascii="Times New Roman" w:eastAsia="Times New Roman" w:hAnsi="Times New Roman" w:cs="Times New Roman"/>
      <w:bCs/>
      <w:sz w:val="20"/>
      <w:szCs w:val="26"/>
      <w:u w:color="000000"/>
      <w:lang w:val="x-none" w:eastAsia="x-none"/>
    </w:rPr>
  </w:style>
  <w:style w:type="character" w:customStyle="1" w:styleId="Heading3Char">
    <w:name w:val="Heading 3 Char"/>
    <w:basedOn w:val="DefaultParagraphFont"/>
    <w:link w:val="Heading3"/>
    <w:uiPriority w:val="4"/>
    <w:rsid w:val="00B35338"/>
    <w:rPr>
      <w:rFonts w:ascii="Times New Roman" w:eastAsia="Times New Roman" w:hAnsi="Times New Roman" w:cs="Times New Roman"/>
      <w:bCs/>
      <w:sz w:val="20"/>
      <w:szCs w:val="20"/>
      <w:u w:color="000000"/>
      <w:lang w:val="x-none" w:eastAsia="x-none"/>
    </w:rPr>
  </w:style>
  <w:style w:type="character" w:customStyle="1" w:styleId="Heading4Char">
    <w:name w:val="Heading 4 Char"/>
    <w:basedOn w:val="DefaultParagraphFont"/>
    <w:link w:val="Heading4"/>
    <w:uiPriority w:val="4"/>
    <w:rsid w:val="00B35338"/>
    <w:rPr>
      <w:rFonts w:ascii="Times New Roman" w:eastAsia="Times New Roman" w:hAnsi="Times New Roman" w:cs="Times New Roman"/>
      <w:bCs/>
      <w:iCs/>
      <w:sz w:val="20"/>
      <w:szCs w:val="20"/>
      <w:u w:color="000000"/>
      <w:lang w:val="x-none" w:eastAsia="x-none"/>
    </w:rPr>
  </w:style>
  <w:style w:type="character" w:customStyle="1" w:styleId="Heading5Char">
    <w:name w:val="Heading 5 Char"/>
    <w:basedOn w:val="DefaultParagraphFont"/>
    <w:link w:val="Heading5"/>
    <w:uiPriority w:val="4"/>
    <w:rsid w:val="00B35338"/>
    <w:rPr>
      <w:rFonts w:ascii="Times New Roman" w:eastAsia="Times New Roman" w:hAnsi="Times New Roman" w:cs="Times New Roman"/>
      <w:sz w:val="20"/>
      <w:szCs w:val="20"/>
      <w:u w:color="000000"/>
      <w:lang w:val="x-none" w:eastAsia="x-none"/>
    </w:rPr>
  </w:style>
  <w:style w:type="character" w:customStyle="1" w:styleId="Heading6Char">
    <w:name w:val="Heading 6 Char"/>
    <w:basedOn w:val="DefaultParagraphFont"/>
    <w:link w:val="Heading6"/>
    <w:uiPriority w:val="4"/>
    <w:rsid w:val="00B35338"/>
    <w:rPr>
      <w:rFonts w:ascii="Times New Roman" w:eastAsia="Times New Roman" w:hAnsi="Times New Roman" w:cs="Times New Roman"/>
      <w:iCs/>
      <w:sz w:val="20"/>
      <w:szCs w:val="20"/>
      <w:u w:color="000000"/>
      <w:lang w:val="x-none" w:eastAsia="x-none"/>
    </w:rPr>
  </w:style>
  <w:style w:type="character" w:customStyle="1" w:styleId="Heading7Char">
    <w:name w:val="Heading 7 Char"/>
    <w:basedOn w:val="DefaultParagraphFont"/>
    <w:link w:val="Heading7"/>
    <w:uiPriority w:val="4"/>
    <w:semiHidden/>
    <w:rsid w:val="00B35338"/>
    <w:rPr>
      <w:rFonts w:ascii="Times New Roman" w:eastAsia="Times New Roman" w:hAnsi="Times New Roman" w:cs="Times New Roman"/>
      <w:iCs/>
      <w:sz w:val="20"/>
      <w:szCs w:val="20"/>
      <w:u w:color="000000"/>
      <w:lang w:val="x-none" w:eastAsia="x-none"/>
    </w:rPr>
  </w:style>
  <w:style w:type="character" w:customStyle="1" w:styleId="Heading8Char">
    <w:name w:val="Heading 8 Char"/>
    <w:basedOn w:val="DefaultParagraphFont"/>
    <w:link w:val="Heading8"/>
    <w:uiPriority w:val="4"/>
    <w:semiHidden/>
    <w:rsid w:val="00B35338"/>
    <w:rPr>
      <w:rFonts w:ascii="Times New Roman" w:eastAsia="Times New Roman" w:hAnsi="Times New Roman" w:cs="Times New Roman"/>
      <w:sz w:val="20"/>
      <w:szCs w:val="20"/>
      <w:u w:color="000000"/>
      <w:lang w:val="x-none" w:eastAsia="x-none"/>
    </w:rPr>
  </w:style>
  <w:style w:type="character" w:customStyle="1" w:styleId="Heading9Char">
    <w:name w:val="Heading 9 Char"/>
    <w:basedOn w:val="DefaultParagraphFont"/>
    <w:link w:val="Heading9"/>
    <w:uiPriority w:val="4"/>
    <w:semiHidden/>
    <w:rsid w:val="00B35338"/>
    <w:rPr>
      <w:rFonts w:ascii="Times New Roman" w:eastAsia="Times New Roman" w:hAnsi="Times New Roman" w:cs="Times New Roman"/>
      <w:iCs/>
      <w:sz w:val="20"/>
      <w:szCs w:val="20"/>
      <w:u w:color="000000"/>
      <w:lang w:val="x-none" w:eastAsia="x-none"/>
    </w:rPr>
  </w:style>
  <w:style w:type="numbering" w:customStyle="1" w:styleId="NoList1">
    <w:name w:val="No List1"/>
    <w:next w:val="NoList"/>
    <w:uiPriority w:val="99"/>
    <w:semiHidden/>
    <w:unhideWhenUsed/>
    <w:rsid w:val="00B35338"/>
  </w:style>
  <w:style w:type="paragraph" w:customStyle="1" w:styleId="DocID">
    <w:name w:val="DocID"/>
    <w:basedOn w:val="Footer"/>
    <w:next w:val="Footer"/>
    <w:link w:val="DocIDChar"/>
    <w:rsid w:val="00B35338"/>
    <w:pPr>
      <w:tabs>
        <w:tab w:val="clear" w:pos="4680"/>
        <w:tab w:val="clear" w:pos="9360"/>
      </w:tabs>
    </w:pPr>
    <w:rPr>
      <w:sz w:val="18"/>
      <w:szCs w:val="20"/>
    </w:rPr>
  </w:style>
  <w:style w:type="paragraph" w:styleId="BalloonText">
    <w:name w:val="Balloon Text"/>
    <w:basedOn w:val="Normal"/>
    <w:link w:val="BalloonTextChar"/>
    <w:uiPriority w:val="99"/>
    <w:unhideWhenUsed/>
    <w:rsid w:val="00B3533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B35338"/>
    <w:rPr>
      <w:rFonts w:ascii="Tahoma" w:eastAsia="Times New Roman" w:hAnsi="Tahoma" w:cs="Times New Roman"/>
      <w:sz w:val="16"/>
      <w:szCs w:val="16"/>
      <w:lang w:val="x-none" w:eastAsia="x-none"/>
    </w:rPr>
  </w:style>
  <w:style w:type="paragraph" w:styleId="Bibliography">
    <w:name w:val="Bibliography"/>
    <w:basedOn w:val="Normal"/>
    <w:next w:val="Normal"/>
    <w:uiPriority w:val="37"/>
    <w:semiHidden/>
    <w:unhideWhenUsed/>
    <w:rsid w:val="00B35338"/>
    <w:pPr>
      <w:spacing w:after="0" w:line="240" w:lineRule="auto"/>
    </w:pPr>
    <w:rPr>
      <w:rFonts w:ascii="Times New Roman" w:eastAsia="Times New Roman" w:hAnsi="Times New Roman" w:cs="Times New Roman"/>
      <w:sz w:val="24"/>
      <w:szCs w:val="24"/>
    </w:rPr>
  </w:style>
  <w:style w:type="paragraph" w:styleId="BlockText">
    <w:name w:val="Block Text"/>
    <w:basedOn w:val="Normal"/>
    <w:qFormat/>
    <w:rsid w:val="00B35338"/>
    <w:pPr>
      <w:spacing w:after="240" w:line="240" w:lineRule="auto"/>
      <w:ind w:left="1440" w:right="1440"/>
    </w:pPr>
    <w:rPr>
      <w:rFonts w:ascii="Times New Roman" w:eastAsia="Times New Roman" w:hAnsi="Times New Roman" w:cs="Times New Roman"/>
      <w:iCs/>
      <w:sz w:val="24"/>
      <w:szCs w:val="24"/>
    </w:rPr>
  </w:style>
  <w:style w:type="paragraph" w:styleId="BodyText">
    <w:name w:val="Body Text"/>
    <w:basedOn w:val="Normal"/>
    <w:link w:val="BodyTextChar"/>
    <w:qFormat/>
    <w:rsid w:val="00B35338"/>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5338"/>
    <w:rPr>
      <w:rFonts w:ascii="Times New Roman" w:eastAsia="Times New Roman" w:hAnsi="Times New Roman" w:cs="Times New Roman"/>
      <w:sz w:val="24"/>
      <w:szCs w:val="24"/>
    </w:rPr>
  </w:style>
  <w:style w:type="paragraph" w:styleId="BodyText2">
    <w:name w:val="Body Text 2"/>
    <w:basedOn w:val="Normal"/>
    <w:link w:val="BodyText2Char"/>
    <w:qFormat/>
    <w:rsid w:val="00B35338"/>
    <w:pPr>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35338"/>
    <w:rPr>
      <w:rFonts w:ascii="Times New Roman" w:eastAsia="Times New Roman" w:hAnsi="Times New Roman" w:cs="Times New Roman"/>
      <w:sz w:val="24"/>
      <w:szCs w:val="24"/>
    </w:rPr>
  </w:style>
  <w:style w:type="paragraph" w:styleId="BodyText3">
    <w:name w:val="Body Text 3"/>
    <w:basedOn w:val="Normal"/>
    <w:link w:val="BodyText3Char"/>
    <w:qFormat/>
    <w:rsid w:val="00B35338"/>
    <w:pPr>
      <w:spacing w:after="0" w:line="240" w:lineRule="auto"/>
    </w:pPr>
    <w:rPr>
      <w:rFonts w:ascii="Times New Roman" w:eastAsia="Times New Roman" w:hAnsi="Times New Roman" w:cs="Times New Roman"/>
      <w:sz w:val="20"/>
      <w:szCs w:val="16"/>
      <w:lang w:val="x-none" w:eastAsia="x-none"/>
    </w:rPr>
  </w:style>
  <w:style w:type="character" w:customStyle="1" w:styleId="BodyText3Char">
    <w:name w:val="Body Text 3 Char"/>
    <w:basedOn w:val="DefaultParagraphFont"/>
    <w:link w:val="BodyText3"/>
    <w:rsid w:val="00B35338"/>
    <w:rPr>
      <w:rFonts w:ascii="Times New Roman" w:eastAsia="Times New Roman" w:hAnsi="Times New Roman" w:cs="Times New Roman"/>
      <w:sz w:val="20"/>
      <w:szCs w:val="16"/>
      <w:lang w:val="x-none" w:eastAsia="x-none"/>
    </w:rPr>
  </w:style>
  <w:style w:type="paragraph" w:styleId="BodyTextFirstIndent">
    <w:name w:val="Body Text First Indent"/>
    <w:basedOn w:val="BodyText"/>
    <w:link w:val="BodyTextFirstIndentChar"/>
    <w:qFormat/>
    <w:rsid w:val="00B35338"/>
    <w:pPr>
      <w:ind w:firstLine="720"/>
    </w:pPr>
  </w:style>
  <w:style w:type="character" w:customStyle="1" w:styleId="BodyTextFirstIndentChar">
    <w:name w:val="Body Text First Indent Char"/>
    <w:basedOn w:val="BodyTextChar"/>
    <w:link w:val="BodyTextFirstIndent"/>
    <w:rsid w:val="00B35338"/>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B35338"/>
    <w:pPr>
      <w:spacing w:after="24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3533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B35338"/>
    <w:pPr>
      <w:spacing w:after="0" w:line="480" w:lineRule="auto"/>
      <w:ind w:left="0" w:firstLine="720"/>
    </w:pPr>
  </w:style>
  <w:style w:type="character" w:customStyle="1" w:styleId="BodyTextFirstIndent2Char">
    <w:name w:val="Body Text First Indent 2 Char"/>
    <w:basedOn w:val="BodyTextIndentChar"/>
    <w:link w:val="BodyTextFirstIndent2"/>
    <w:rsid w:val="00B35338"/>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B35338"/>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35338"/>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B35338"/>
    <w:pPr>
      <w:spacing w:after="240" w:line="240" w:lineRule="auto"/>
      <w:ind w:left="1440"/>
    </w:pPr>
    <w:rPr>
      <w:rFonts w:ascii="Times New Roman" w:eastAsia="Times New Roman" w:hAnsi="Times New Roman" w:cs="Times New Roman"/>
      <w:sz w:val="20"/>
      <w:szCs w:val="16"/>
      <w:lang w:val="x-none" w:eastAsia="x-none"/>
    </w:rPr>
  </w:style>
  <w:style w:type="character" w:customStyle="1" w:styleId="BodyTextIndent3Char">
    <w:name w:val="Body Text Indent 3 Char"/>
    <w:basedOn w:val="DefaultParagraphFont"/>
    <w:link w:val="BodyTextIndent3"/>
    <w:rsid w:val="00B35338"/>
    <w:rPr>
      <w:rFonts w:ascii="Times New Roman" w:eastAsia="Times New Roman" w:hAnsi="Times New Roman" w:cs="Times New Roman"/>
      <w:sz w:val="20"/>
      <w:szCs w:val="16"/>
      <w:lang w:val="x-none" w:eastAsia="x-none"/>
    </w:rPr>
  </w:style>
  <w:style w:type="paragraph" w:styleId="Caption">
    <w:name w:val="caption"/>
    <w:basedOn w:val="Normal"/>
    <w:next w:val="Normal"/>
    <w:uiPriority w:val="35"/>
    <w:semiHidden/>
    <w:unhideWhenUsed/>
    <w:qFormat/>
    <w:rsid w:val="00B35338"/>
    <w:pPr>
      <w:spacing w:after="0" w:line="240" w:lineRule="auto"/>
    </w:pPr>
    <w:rPr>
      <w:rFonts w:ascii="Times New Roman" w:eastAsia="Times New Roman" w:hAnsi="Times New Roman" w:cs="Times New Roman"/>
      <w:b/>
      <w:bCs/>
      <w:color w:val="4F81BD"/>
      <w:sz w:val="18"/>
      <w:szCs w:val="18"/>
    </w:rPr>
  </w:style>
  <w:style w:type="paragraph" w:styleId="Closing">
    <w:name w:val="Closing"/>
    <w:basedOn w:val="Normal"/>
    <w:link w:val="ClosingChar"/>
    <w:uiPriority w:val="99"/>
    <w:semiHidden/>
    <w:unhideWhenUsed/>
    <w:rsid w:val="00B3533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B3533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B3533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35338"/>
    <w:rPr>
      <w:b/>
      <w:bCs/>
    </w:rPr>
  </w:style>
  <w:style w:type="character" w:customStyle="1" w:styleId="CommentSubjectChar">
    <w:name w:val="Comment Subject Char"/>
    <w:basedOn w:val="CommentTextChar"/>
    <w:link w:val="CommentSubject"/>
    <w:uiPriority w:val="99"/>
    <w:semiHidden/>
    <w:rsid w:val="00B35338"/>
    <w:rPr>
      <w:rFonts w:ascii="Times New Roman" w:eastAsia="Times New Roman" w:hAnsi="Times New Roman" w:cs="Times New Roman"/>
      <w:b/>
      <w:bCs/>
      <w:sz w:val="20"/>
      <w:szCs w:val="20"/>
      <w:lang w:val="x-none" w:eastAsia="x-none"/>
    </w:rPr>
  </w:style>
  <w:style w:type="paragraph" w:styleId="Date">
    <w:name w:val="Date"/>
    <w:basedOn w:val="Normal"/>
    <w:next w:val="Normal"/>
    <w:link w:val="Date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B35338"/>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B35338"/>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35338"/>
    <w:rPr>
      <w:rFonts w:ascii="Tahoma" w:eastAsia="Times New Roman" w:hAnsi="Tahoma" w:cs="Times New Roman"/>
      <w:sz w:val="16"/>
      <w:szCs w:val="16"/>
      <w:lang w:val="x-none" w:eastAsia="x-none"/>
    </w:rPr>
  </w:style>
  <w:style w:type="paragraph" w:styleId="E-mailSignature">
    <w:name w:val="E-mail Signature"/>
    <w:basedOn w:val="Normal"/>
    <w:link w:val="E-mailSignature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B3533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B35338"/>
    <w:rPr>
      <w:rFonts w:ascii="Times New Roman" w:eastAsia="Times New Roman" w:hAnsi="Times New Roman" w:cs="Times New Roman"/>
      <w:sz w:val="20"/>
      <w:szCs w:val="20"/>
      <w:lang w:val="x-none" w:eastAsia="x-none"/>
    </w:rPr>
  </w:style>
  <w:style w:type="paragraph" w:styleId="EnvelopeAddress">
    <w:name w:val="envelope address"/>
    <w:basedOn w:val="Normal"/>
    <w:uiPriority w:val="99"/>
    <w:semiHidden/>
    <w:unhideWhenUsed/>
    <w:rsid w:val="00B3533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EnvelopeReturn">
    <w:name w:val="envelope return"/>
    <w:basedOn w:val="Normal"/>
    <w:uiPriority w:val="99"/>
    <w:semiHidden/>
    <w:unhideWhenUsed/>
    <w:rsid w:val="00B35338"/>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53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533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B35338"/>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B353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5338"/>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B35338"/>
    <w:pPr>
      <w:spacing w:after="0" w:line="240" w:lineRule="auto"/>
    </w:pPr>
    <w:rPr>
      <w:rFonts w:ascii="Times New Roman" w:eastAsia="Times New Roman" w:hAnsi="Times New Roman" w:cs="Times New Roman"/>
      <w:i/>
      <w:iCs/>
      <w:sz w:val="20"/>
      <w:szCs w:val="20"/>
      <w:lang w:val="x-none" w:eastAsia="x-none"/>
    </w:rPr>
  </w:style>
  <w:style w:type="character" w:customStyle="1" w:styleId="HTMLAddressChar">
    <w:name w:val="HTML Address Char"/>
    <w:basedOn w:val="DefaultParagraphFont"/>
    <w:link w:val="HTMLAddress"/>
    <w:uiPriority w:val="99"/>
    <w:semiHidden/>
    <w:rsid w:val="00B35338"/>
    <w:rPr>
      <w:rFonts w:ascii="Times New Roman" w:eastAsia="Times New Roman" w:hAnsi="Times New Roman" w:cs="Times New Roman"/>
      <w:i/>
      <w:iCs/>
      <w:sz w:val="20"/>
      <w:szCs w:val="20"/>
      <w:lang w:val="x-none" w:eastAsia="x-none"/>
    </w:rPr>
  </w:style>
  <w:style w:type="paragraph" w:styleId="HTMLPreformatted">
    <w:name w:val="HTML Preformatted"/>
    <w:basedOn w:val="Normal"/>
    <w:link w:val="HTMLPreformattedChar"/>
    <w:uiPriority w:val="99"/>
    <w:semiHidden/>
    <w:unhideWhenUsed/>
    <w:rsid w:val="00B35338"/>
    <w:pPr>
      <w:spacing w:after="0" w:line="240" w:lineRule="auto"/>
    </w:pPr>
    <w:rPr>
      <w:rFonts w:ascii="Consolas" w:eastAsia="Times New Roman"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B35338"/>
    <w:rPr>
      <w:rFonts w:ascii="Consolas" w:eastAsia="Times New Roman" w:hAnsi="Consolas" w:cs="Times New Roman"/>
      <w:sz w:val="20"/>
      <w:szCs w:val="20"/>
      <w:lang w:val="x-none" w:eastAsia="x-none"/>
    </w:rPr>
  </w:style>
  <w:style w:type="paragraph" w:styleId="Index1">
    <w:name w:val="index 1"/>
    <w:basedOn w:val="Normal"/>
    <w:next w:val="Normal"/>
    <w:autoRedefine/>
    <w:uiPriority w:val="99"/>
    <w:semiHidden/>
    <w:unhideWhenUsed/>
    <w:rsid w:val="00B35338"/>
    <w:pPr>
      <w:spacing w:after="0" w:line="240" w:lineRule="auto"/>
      <w:ind w:left="220" w:hanging="22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unhideWhenUsed/>
    <w:rsid w:val="00B35338"/>
    <w:pPr>
      <w:spacing w:after="0" w:line="240" w:lineRule="auto"/>
      <w:ind w:left="440" w:hanging="22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unhideWhenUsed/>
    <w:rsid w:val="00B35338"/>
    <w:pPr>
      <w:spacing w:after="0" w:line="240" w:lineRule="auto"/>
      <w:ind w:left="660" w:hanging="22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unhideWhenUsed/>
    <w:rsid w:val="00B35338"/>
    <w:pPr>
      <w:spacing w:after="0" w:line="240" w:lineRule="auto"/>
      <w:ind w:left="880" w:hanging="22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unhideWhenUsed/>
    <w:rsid w:val="00B35338"/>
    <w:pPr>
      <w:spacing w:after="0" w:line="240" w:lineRule="auto"/>
      <w:ind w:left="1100" w:hanging="22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unhideWhenUsed/>
    <w:rsid w:val="00B35338"/>
    <w:pPr>
      <w:spacing w:after="0" w:line="240" w:lineRule="auto"/>
      <w:ind w:left="1320" w:hanging="22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unhideWhenUsed/>
    <w:rsid w:val="00B35338"/>
    <w:pPr>
      <w:spacing w:after="0" w:line="240" w:lineRule="auto"/>
      <w:ind w:left="1540" w:hanging="22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unhideWhenUsed/>
    <w:rsid w:val="00B35338"/>
    <w:pPr>
      <w:spacing w:after="0" w:line="240" w:lineRule="auto"/>
      <w:ind w:left="1760" w:hanging="22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unhideWhenUsed/>
    <w:rsid w:val="00B35338"/>
    <w:pPr>
      <w:spacing w:after="0" w:line="240" w:lineRule="auto"/>
      <w:ind w:left="1980" w:hanging="22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unhideWhenUsed/>
    <w:rsid w:val="00B35338"/>
    <w:pPr>
      <w:spacing w:after="0" w:line="240" w:lineRule="auto"/>
    </w:pPr>
    <w:rPr>
      <w:rFonts w:ascii="Times New Roman" w:eastAsia="Times New Roman" w:hAnsi="Times New Roman" w:cs="Times New Roman"/>
      <w:b/>
      <w:bCs/>
      <w:sz w:val="24"/>
      <w:szCs w:val="24"/>
    </w:rPr>
  </w:style>
  <w:style w:type="paragraph" w:styleId="IntenseQuote">
    <w:name w:val="Intense Quote"/>
    <w:basedOn w:val="Normal"/>
    <w:next w:val="Normal"/>
    <w:link w:val="IntenseQuoteChar"/>
    <w:uiPriority w:val="30"/>
    <w:unhideWhenUsed/>
    <w:qFormat/>
    <w:rsid w:val="00B3533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B35338"/>
    <w:rPr>
      <w:rFonts w:ascii="Times New Roman" w:eastAsia="Times New Roman" w:hAnsi="Times New Roman" w:cs="Times New Roman"/>
      <w:b/>
      <w:bCs/>
      <w:i/>
      <w:iCs/>
      <w:color w:val="4F81BD"/>
      <w:sz w:val="20"/>
      <w:szCs w:val="20"/>
      <w:lang w:val="x-none" w:eastAsia="x-none"/>
    </w:rPr>
  </w:style>
  <w:style w:type="paragraph" w:styleId="List">
    <w:name w:val="List"/>
    <w:basedOn w:val="Normal"/>
    <w:uiPriority w:val="99"/>
    <w:semiHidden/>
    <w:unhideWhenUsed/>
    <w:rsid w:val="00B3533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unhideWhenUsed/>
    <w:rsid w:val="00B3533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unhideWhenUsed/>
    <w:rsid w:val="00B3533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unhideWhenUsed/>
    <w:rsid w:val="00B3533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unhideWhenUsed/>
    <w:rsid w:val="00B3533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
    <w:qFormat/>
    <w:rsid w:val="00B3533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
    <w:qFormat/>
    <w:rsid w:val="00B3533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
    <w:qFormat/>
    <w:rsid w:val="00B3533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
    <w:qFormat/>
    <w:rsid w:val="00B3533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
    <w:qFormat/>
    <w:rsid w:val="00B3533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B3533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B3533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unhideWhenUsed/>
    <w:rsid w:val="00B3533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unhideWhenUsed/>
    <w:rsid w:val="00B3533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B3533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B3533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unhideWhenUsed/>
    <w:rsid w:val="00B3533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unhideWhenUsed/>
    <w:rsid w:val="00B3533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B3533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unhideWhenUsed/>
    <w:rsid w:val="00B3533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B3533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B353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3533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353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imes New Roman"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B35338"/>
    <w:rPr>
      <w:rFonts w:ascii="Times New Roman" w:eastAsia="Times New Roman" w:hAnsi="Times New Roman" w:cs="Times New Roman"/>
      <w:sz w:val="24"/>
      <w:szCs w:val="24"/>
      <w:shd w:val="pct20" w:color="auto" w:fill="auto"/>
      <w:lang w:val="x-none" w:eastAsia="x-none"/>
    </w:rPr>
  </w:style>
  <w:style w:type="paragraph" w:styleId="NoSpacing">
    <w:name w:val="No Spacing"/>
    <w:uiPriority w:val="1"/>
    <w:unhideWhenUsed/>
    <w:qFormat/>
    <w:rsid w:val="00B3533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533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B3533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B3533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35338"/>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B3533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unhideWhenUsed/>
    <w:qFormat/>
    <w:rsid w:val="00B35338"/>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QuoteChar">
    <w:name w:val="Quote Char"/>
    <w:basedOn w:val="DefaultParagraphFont"/>
    <w:link w:val="Quote"/>
    <w:uiPriority w:val="29"/>
    <w:rsid w:val="00B35338"/>
    <w:rPr>
      <w:rFonts w:ascii="Times New Roman" w:eastAsia="Times New Roman" w:hAnsi="Times New Roman" w:cs="Times New Roman"/>
      <w:i/>
      <w:iCs/>
      <w:color w:val="000000"/>
      <w:sz w:val="20"/>
      <w:szCs w:val="20"/>
      <w:lang w:val="x-none" w:eastAsia="x-none"/>
    </w:rPr>
  </w:style>
  <w:style w:type="paragraph" w:styleId="Salutation">
    <w:name w:val="Salutation"/>
    <w:basedOn w:val="Normal"/>
    <w:next w:val="Normal"/>
    <w:link w:val="Salutation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B35338"/>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B3533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19"/>
    <w:rsid w:val="00B35338"/>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B35338"/>
    <w:pPr>
      <w:numPr>
        <w:ilvl w:val="1"/>
      </w:numPr>
      <w:spacing w:after="480" w:line="240" w:lineRule="auto"/>
      <w:jc w:val="center"/>
    </w:pPr>
    <w:rPr>
      <w:rFonts w:ascii="Times New Roman" w:eastAsia="Times New Roman" w:hAnsi="Times New Roman" w:cs="Times New Roman"/>
      <w:b/>
      <w:iCs/>
      <w:kern w:val="28"/>
      <w:sz w:val="20"/>
      <w:szCs w:val="20"/>
      <w:lang w:val="x-none" w:eastAsia="x-none"/>
    </w:rPr>
  </w:style>
  <w:style w:type="character" w:customStyle="1" w:styleId="SubtitleChar">
    <w:name w:val="Subtitle Char"/>
    <w:basedOn w:val="DefaultParagraphFont"/>
    <w:link w:val="Subtitle"/>
    <w:uiPriority w:val="24"/>
    <w:rsid w:val="00B35338"/>
    <w:rPr>
      <w:rFonts w:ascii="Times New Roman" w:eastAsia="Times New Roman" w:hAnsi="Times New Roman" w:cs="Times New Roman"/>
      <w:b/>
      <w:iCs/>
      <w:kern w:val="28"/>
      <w:sz w:val="20"/>
      <w:szCs w:val="20"/>
      <w:lang w:val="x-none" w:eastAsia="x-none"/>
    </w:rPr>
  </w:style>
  <w:style w:type="paragraph" w:styleId="TableofAuthorities">
    <w:name w:val="table of authorities"/>
    <w:basedOn w:val="Normal"/>
    <w:next w:val="Normal"/>
    <w:uiPriority w:val="99"/>
    <w:semiHidden/>
    <w:unhideWhenUsed/>
    <w:rsid w:val="00B35338"/>
    <w:pPr>
      <w:spacing w:after="0" w:line="240" w:lineRule="auto"/>
      <w:ind w:left="220" w:hanging="22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B35338"/>
    <w:pPr>
      <w:spacing w:after="0" w:line="240" w:lineRule="auto"/>
    </w:pPr>
    <w:rPr>
      <w:rFonts w:ascii="Times New Roman" w:eastAsia="Times New Roman" w:hAnsi="Times New Roman" w:cs="Times New Roman"/>
      <w:sz w:val="24"/>
      <w:szCs w:val="24"/>
    </w:rPr>
  </w:style>
  <w:style w:type="paragraph" w:styleId="Title">
    <w:name w:val="Title"/>
    <w:basedOn w:val="Normal"/>
    <w:next w:val="BodyText"/>
    <w:link w:val="TitleChar"/>
    <w:uiPriority w:val="29"/>
    <w:qFormat/>
    <w:rsid w:val="00B35338"/>
    <w:pPr>
      <w:spacing w:after="480" w:line="240" w:lineRule="auto"/>
      <w:contextualSpacing/>
      <w:jc w:val="center"/>
    </w:pPr>
    <w:rPr>
      <w:rFonts w:ascii="Times New Roman Bold" w:eastAsia="Times New Roman" w:hAnsi="Times New Roman Bold" w:cs="Times New Roman"/>
      <w:b/>
      <w:smallCaps/>
      <w:kern w:val="28"/>
      <w:sz w:val="20"/>
      <w:szCs w:val="52"/>
      <w:lang w:val="x-none" w:eastAsia="x-none"/>
    </w:rPr>
  </w:style>
  <w:style w:type="character" w:customStyle="1" w:styleId="TitleChar">
    <w:name w:val="Title Char"/>
    <w:basedOn w:val="DefaultParagraphFont"/>
    <w:link w:val="Title"/>
    <w:uiPriority w:val="29"/>
    <w:rsid w:val="00B35338"/>
    <w:rPr>
      <w:rFonts w:ascii="Times New Roman Bold" w:eastAsia="Times New Roman" w:hAnsi="Times New Roman Bold" w:cs="Times New Roman"/>
      <w:b/>
      <w:smallCaps/>
      <w:kern w:val="28"/>
      <w:sz w:val="20"/>
      <w:szCs w:val="52"/>
      <w:lang w:val="x-none" w:eastAsia="x-none"/>
    </w:rPr>
  </w:style>
  <w:style w:type="paragraph" w:styleId="TOAHeading">
    <w:name w:val="toa heading"/>
    <w:basedOn w:val="Normal"/>
    <w:next w:val="Normal"/>
    <w:uiPriority w:val="99"/>
    <w:semiHidden/>
    <w:unhideWhenUsed/>
    <w:rsid w:val="00B35338"/>
    <w:pPr>
      <w:spacing w:before="120" w:after="0" w:line="240" w:lineRule="auto"/>
    </w:pPr>
    <w:rPr>
      <w:rFonts w:ascii="Times New Roman" w:eastAsia="Times New Roman" w:hAnsi="Times New Roman" w:cs="Times New Roman"/>
      <w:b/>
      <w:bCs/>
      <w:sz w:val="24"/>
      <w:szCs w:val="24"/>
    </w:rPr>
  </w:style>
  <w:style w:type="paragraph" w:styleId="TOC1">
    <w:name w:val="toc 1"/>
    <w:basedOn w:val="Normal"/>
    <w:next w:val="Normal"/>
    <w:autoRedefine/>
    <w:uiPriority w:val="39"/>
    <w:semiHidden/>
    <w:unhideWhenUsed/>
    <w:rsid w:val="00B35338"/>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B35338"/>
    <w:pPr>
      <w:spacing w:after="100" w:line="240" w:lineRule="auto"/>
      <w:ind w:left="220"/>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B35338"/>
    <w:pPr>
      <w:spacing w:after="100" w:line="240" w:lineRule="auto"/>
      <w:ind w:left="44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B35338"/>
    <w:pPr>
      <w:spacing w:after="100" w:line="240" w:lineRule="auto"/>
      <w:ind w:left="660"/>
    </w:pPr>
    <w:rPr>
      <w:rFonts w:ascii="Times New Roman" w:eastAsia="Times New Roman" w:hAnsi="Times New Roman" w:cs="Times New Roman"/>
      <w:sz w:val="24"/>
      <w:szCs w:val="24"/>
    </w:rPr>
  </w:style>
  <w:style w:type="paragraph" w:styleId="TOC5">
    <w:name w:val="toc 5"/>
    <w:basedOn w:val="Normal"/>
    <w:next w:val="Normal"/>
    <w:autoRedefine/>
    <w:uiPriority w:val="39"/>
    <w:semiHidden/>
    <w:unhideWhenUsed/>
    <w:rsid w:val="00B35338"/>
    <w:pPr>
      <w:spacing w:after="100" w:line="240" w:lineRule="auto"/>
      <w:ind w:left="880"/>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B35338"/>
    <w:pPr>
      <w:spacing w:after="100" w:line="240" w:lineRule="auto"/>
      <w:ind w:left="1100"/>
    </w:pPr>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B35338"/>
    <w:pPr>
      <w:spacing w:after="100" w:line="240" w:lineRule="auto"/>
      <w:ind w:left="1320"/>
    </w:pPr>
    <w:rPr>
      <w:rFonts w:ascii="Times New Roman" w:eastAsia="Times New Roman" w:hAnsi="Times New Roman" w:cs="Times New Roman"/>
      <w:sz w:val="24"/>
      <w:szCs w:val="24"/>
    </w:rPr>
  </w:style>
  <w:style w:type="paragraph" w:styleId="TOC8">
    <w:name w:val="toc 8"/>
    <w:basedOn w:val="Normal"/>
    <w:next w:val="Normal"/>
    <w:autoRedefine/>
    <w:uiPriority w:val="39"/>
    <w:semiHidden/>
    <w:unhideWhenUsed/>
    <w:rsid w:val="00B35338"/>
    <w:pPr>
      <w:spacing w:after="100" w:line="240" w:lineRule="auto"/>
      <w:ind w:left="154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B35338"/>
    <w:pPr>
      <w:spacing w:after="100" w:line="240" w:lineRule="auto"/>
      <w:ind w:left="176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B35338"/>
    <w:pPr>
      <w:outlineLvl w:val="9"/>
    </w:pPr>
  </w:style>
  <w:style w:type="character" w:styleId="BookTitle">
    <w:name w:val="Book Title"/>
    <w:uiPriority w:val="33"/>
    <w:unhideWhenUsed/>
    <w:qFormat/>
    <w:rsid w:val="00B35338"/>
    <w:rPr>
      <w:b/>
      <w:bCs/>
      <w:smallCaps/>
      <w:spacing w:val="5"/>
    </w:rPr>
  </w:style>
  <w:style w:type="character" w:styleId="CommentReference">
    <w:name w:val="annotation reference"/>
    <w:uiPriority w:val="99"/>
    <w:semiHidden/>
    <w:unhideWhenUsed/>
    <w:rsid w:val="00B35338"/>
    <w:rPr>
      <w:sz w:val="16"/>
      <w:szCs w:val="16"/>
    </w:rPr>
  </w:style>
  <w:style w:type="character" w:styleId="Emphasis">
    <w:name w:val="Emphasis"/>
    <w:uiPriority w:val="20"/>
    <w:unhideWhenUsed/>
    <w:qFormat/>
    <w:rsid w:val="00B35338"/>
    <w:rPr>
      <w:i/>
      <w:iCs/>
    </w:rPr>
  </w:style>
  <w:style w:type="character" w:styleId="EndnoteReference">
    <w:name w:val="endnote reference"/>
    <w:uiPriority w:val="99"/>
    <w:semiHidden/>
    <w:unhideWhenUsed/>
    <w:rsid w:val="00B35338"/>
    <w:rPr>
      <w:vertAlign w:val="superscript"/>
    </w:rPr>
  </w:style>
  <w:style w:type="character" w:styleId="FollowedHyperlink">
    <w:name w:val="FollowedHyperlink"/>
    <w:uiPriority w:val="99"/>
    <w:semiHidden/>
    <w:unhideWhenUsed/>
    <w:rsid w:val="00B35338"/>
    <w:rPr>
      <w:color w:val="800080"/>
      <w:u w:val="single"/>
    </w:rPr>
  </w:style>
  <w:style w:type="character" w:styleId="FootnoteReference">
    <w:name w:val="footnote reference"/>
    <w:uiPriority w:val="99"/>
    <w:semiHidden/>
    <w:unhideWhenUsed/>
    <w:rsid w:val="00B35338"/>
    <w:rPr>
      <w:vertAlign w:val="superscript"/>
    </w:rPr>
  </w:style>
  <w:style w:type="character" w:styleId="HTMLAcronym">
    <w:name w:val="HTML Acronym"/>
    <w:basedOn w:val="DefaultParagraphFont"/>
    <w:uiPriority w:val="99"/>
    <w:semiHidden/>
    <w:unhideWhenUsed/>
    <w:rsid w:val="00B35338"/>
  </w:style>
  <w:style w:type="character" w:styleId="HTMLCite">
    <w:name w:val="HTML Cite"/>
    <w:uiPriority w:val="99"/>
    <w:semiHidden/>
    <w:unhideWhenUsed/>
    <w:rsid w:val="00B35338"/>
    <w:rPr>
      <w:i/>
      <w:iCs/>
    </w:rPr>
  </w:style>
  <w:style w:type="character" w:styleId="HTMLCode">
    <w:name w:val="HTML Code"/>
    <w:uiPriority w:val="99"/>
    <w:semiHidden/>
    <w:unhideWhenUsed/>
    <w:rsid w:val="00B35338"/>
    <w:rPr>
      <w:rFonts w:ascii="Consolas" w:hAnsi="Consolas" w:cs="Consolas"/>
      <w:sz w:val="20"/>
      <w:szCs w:val="20"/>
    </w:rPr>
  </w:style>
  <w:style w:type="character" w:styleId="HTMLDefinition">
    <w:name w:val="HTML Definition"/>
    <w:uiPriority w:val="99"/>
    <w:semiHidden/>
    <w:unhideWhenUsed/>
    <w:rsid w:val="00B35338"/>
    <w:rPr>
      <w:i/>
      <w:iCs/>
    </w:rPr>
  </w:style>
  <w:style w:type="character" w:styleId="HTMLKeyboard">
    <w:name w:val="HTML Keyboard"/>
    <w:uiPriority w:val="99"/>
    <w:semiHidden/>
    <w:unhideWhenUsed/>
    <w:rsid w:val="00B35338"/>
    <w:rPr>
      <w:rFonts w:ascii="Consolas" w:hAnsi="Consolas" w:cs="Consolas"/>
      <w:sz w:val="20"/>
      <w:szCs w:val="20"/>
    </w:rPr>
  </w:style>
  <w:style w:type="character" w:styleId="HTMLSample">
    <w:name w:val="HTML Sample"/>
    <w:uiPriority w:val="99"/>
    <w:semiHidden/>
    <w:unhideWhenUsed/>
    <w:rsid w:val="00B35338"/>
    <w:rPr>
      <w:rFonts w:ascii="Consolas" w:hAnsi="Consolas" w:cs="Consolas"/>
      <w:sz w:val="24"/>
      <w:szCs w:val="24"/>
    </w:rPr>
  </w:style>
  <w:style w:type="character" w:styleId="HTMLTypewriter">
    <w:name w:val="HTML Typewriter"/>
    <w:uiPriority w:val="99"/>
    <w:semiHidden/>
    <w:unhideWhenUsed/>
    <w:rsid w:val="00B35338"/>
    <w:rPr>
      <w:rFonts w:ascii="Consolas" w:hAnsi="Consolas" w:cs="Consolas"/>
      <w:sz w:val="20"/>
      <w:szCs w:val="20"/>
    </w:rPr>
  </w:style>
  <w:style w:type="character" w:styleId="HTMLVariable">
    <w:name w:val="HTML Variable"/>
    <w:uiPriority w:val="99"/>
    <w:semiHidden/>
    <w:unhideWhenUsed/>
    <w:rsid w:val="00B35338"/>
    <w:rPr>
      <w:i/>
      <w:iCs/>
    </w:rPr>
  </w:style>
  <w:style w:type="character" w:styleId="Hyperlink">
    <w:name w:val="Hyperlink"/>
    <w:uiPriority w:val="99"/>
    <w:semiHidden/>
    <w:unhideWhenUsed/>
    <w:rsid w:val="00B35338"/>
    <w:rPr>
      <w:color w:val="0000FF"/>
      <w:u w:val="single"/>
    </w:rPr>
  </w:style>
  <w:style w:type="character" w:styleId="IntenseEmphasis">
    <w:name w:val="Intense Emphasis"/>
    <w:uiPriority w:val="21"/>
    <w:unhideWhenUsed/>
    <w:qFormat/>
    <w:rsid w:val="00B35338"/>
    <w:rPr>
      <w:b/>
      <w:bCs/>
      <w:i/>
      <w:iCs/>
      <w:color w:val="4F81BD"/>
    </w:rPr>
  </w:style>
  <w:style w:type="character" w:styleId="IntenseReference">
    <w:name w:val="Intense Reference"/>
    <w:uiPriority w:val="32"/>
    <w:unhideWhenUsed/>
    <w:qFormat/>
    <w:rsid w:val="00B35338"/>
    <w:rPr>
      <w:b/>
      <w:bCs/>
      <w:smallCaps/>
      <w:color w:val="C0504D"/>
      <w:spacing w:val="5"/>
      <w:u w:val="single"/>
    </w:rPr>
  </w:style>
  <w:style w:type="character" w:styleId="LineNumber">
    <w:name w:val="line number"/>
    <w:basedOn w:val="DefaultParagraphFont"/>
    <w:uiPriority w:val="99"/>
    <w:semiHidden/>
    <w:unhideWhenUsed/>
    <w:rsid w:val="00B35338"/>
  </w:style>
  <w:style w:type="character" w:styleId="PageNumber">
    <w:name w:val="page number"/>
    <w:basedOn w:val="DefaultParagraphFont"/>
    <w:uiPriority w:val="99"/>
    <w:semiHidden/>
    <w:unhideWhenUsed/>
    <w:rsid w:val="00B35338"/>
  </w:style>
  <w:style w:type="character" w:styleId="PlaceholderText">
    <w:name w:val="Placeholder Text"/>
    <w:uiPriority w:val="99"/>
    <w:semiHidden/>
    <w:rsid w:val="00B35338"/>
    <w:rPr>
      <w:color w:val="808080"/>
    </w:rPr>
  </w:style>
  <w:style w:type="character" w:styleId="Strong">
    <w:name w:val="Strong"/>
    <w:uiPriority w:val="22"/>
    <w:unhideWhenUsed/>
    <w:qFormat/>
    <w:rsid w:val="00B35338"/>
    <w:rPr>
      <w:b/>
      <w:bCs/>
    </w:rPr>
  </w:style>
  <w:style w:type="character" w:styleId="SubtleEmphasis">
    <w:name w:val="Subtle Emphasis"/>
    <w:uiPriority w:val="19"/>
    <w:unhideWhenUsed/>
    <w:qFormat/>
    <w:rsid w:val="00B35338"/>
    <w:rPr>
      <w:i/>
      <w:iCs/>
      <w:color w:val="808080"/>
    </w:rPr>
  </w:style>
  <w:style w:type="character" w:styleId="SubtleReference">
    <w:name w:val="Subtle Reference"/>
    <w:uiPriority w:val="31"/>
    <w:unhideWhenUsed/>
    <w:qFormat/>
    <w:rsid w:val="00B35338"/>
    <w:rPr>
      <w:smallCaps/>
      <w:color w:val="C0504D"/>
      <w:u w:val="single"/>
    </w:rPr>
  </w:style>
  <w:style w:type="paragraph" w:customStyle="1" w:styleId="DeltaViewTableHeading">
    <w:name w:val="DeltaView Table Heading"/>
    <w:basedOn w:val="Normal"/>
    <w:uiPriority w:val="99"/>
    <w:rsid w:val="00B35338"/>
    <w:pPr>
      <w:autoSpaceDE w:val="0"/>
      <w:autoSpaceDN w:val="0"/>
      <w:adjustRightInd w:val="0"/>
      <w:spacing w:after="120" w:line="240" w:lineRule="auto"/>
    </w:pPr>
    <w:rPr>
      <w:rFonts w:ascii="Arial" w:eastAsia="Times New Roman" w:hAnsi="Arial" w:cs="Times New Roman"/>
      <w:b/>
      <w:sz w:val="24"/>
      <w:szCs w:val="24"/>
    </w:rPr>
  </w:style>
  <w:style w:type="paragraph" w:customStyle="1" w:styleId="memoparagraph">
    <w:name w:val="memo_paragraph"/>
    <w:basedOn w:val="Normal"/>
    <w:link w:val="memoparagraphChar"/>
    <w:rsid w:val="00B35338"/>
    <w:pPr>
      <w:widowControl w:val="0"/>
      <w:suppressAutoHyphens/>
      <w:spacing w:before="120" w:after="120" w:line="240" w:lineRule="auto"/>
      <w:ind w:left="720"/>
      <w:jc w:val="both"/>
    </w:pPr>
    <w:rPr>
      <w:rFonts w:ascii="Times New Roman" w:eastAsia="Times New Roman" w:hAnsi="Times New Roman" w:cs="Times New Roman"/>
      <w:snapToGrid w:val="0"/>
      <w:sz w:val="24"/>
      <w:szCs w:val="20"/>
    </w:rPr>
  </w:style>
  <w:style w:type="character" w:customStyle="1" w:styleId="memoparagraphChar">
    <w:name w:val="memo_paragraph Char"/>
    <w:link w:val="memoparagraph"/>
    <w:rsid w:val="00B35338"/>
    <w:rPr>
      <w:rFonts w:ascii="Times New Roman" w:eastAsia="Times New Roman" w:hAnsi="Times New Roman" w:cs="Times New Roman"/>
      <w:snapToGrid w:val="0"/>
      <w:sz w:val="24"/>
      <w:szCs w:val="20"/>
    </w:rPr>
  </w:style>
  <w:style w:type="table" w:styleId="TableGrid">
    <w:name w:val="Table Grid"/>
    <w:basedOn w:val="TableNormal"/>
    <w:rsid w:val="00B35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Char">
    <w:name w:val="DocID Char"/>
    <w:link w:val="DocID"/>
    <w:rsid w:val="00B35338"/>
    <w:rPr>
      <w:rFonts w:ascii="Times New Roman" w:eastAsia="Times New Roman" w:hAnsi="Times New Roman" w:cs="Times New Roman"/>
      <w:sz w:val="18"/>
      <w:szCs w:val="20"/>
    </w:rPr>
  </w:style>
  <w:style w:type="paragraph" w:styleId="Revision">
    <w:name w:val="Revision"/>
    <w:hidden/>
    <w:uiPriority w:val="99"/>
    <w:semiHidden/>
    <w:rsid w:val="00B35338"/>
    <w:pPr>
      <w:spacing w:after="0" w:line="240" w:lineRule="auto"/>
    </w:pPr>
    <w:rPr>
      <w:rFonts w:ascii="Times New Roman" w:eastAsia="Times New Roman" w:hAnsi="Times New Roman" w:cs="Times New Roman"/>
      <w:sz w:val="24"/>
      <w:szCs w:val="24"/>
    </w:rPr>
  </w:style>
  <w:style w:type="paragraph" w:customStyle="1" w:styleId="m-7554390708243124689msolistparagraph">
    <w:name w:val="m_-7554390708243124689msolistparagraph"/>
    <w:basedOn w:val="Normal"/>
    <w:rsid w:val="00B35338"/>
    <w:pPr>
      <w:spacing w:before="100" w:beforeAutospacing="1" w:after="100" w:afterAutospacing="1" w:line="240" w:lineRule="auto"/>
    </w:pPr>
    <w:rPr>
      <w:rFonts w:ascii="Calibri" w:eastAsia="Calibri" w:hAnsi="Calibri" w:cs="Calibri"/>
    </w:rPr>
  </w:style>
  <w:style w:type="paragraph" w:customStyle="1" w:styleId="gmail-m1244968048941707694m-6888896141238047377msobodytext">
    <w:name w:val="gmail-m_1244968048941707694m-6888896141238047377msobodytext"/>
    <w:basedOn w:val="Normal"/>
    <w:rsid w:val="00B35338"/>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407C-2328-45D5-9701-BD2FAB36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19176</Words>
  <Characters>109305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Temple</dc:creator>
  <cp:keywords/>
  <dc:description/>
  <cp:lastModifiedBy>Gregory Ansaldi</cp:lastModifiedBy>
  <cp:revision>2</cp:revision>
  <cp:lastPrinted>2020-07-10T19:59:00Z</cp:lastPrinted>
  <dcterms:created xsi:type="dcterms:W3CDTF">2020-12-07T19:36:00Z</dcterms:created>
  <dcterms:modified xsi:type="dcterms:W3CDTF">2020-12-07T19:36:00Z</dcterms:modified>
</cp:coreProperties>
</file>